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700B" w14:textId="535A4D6A" w:rsidR="00024936" w:rsidRDefault="00024936" w:rsidP="00A435F3">
      <w:pPr>
        <w:spacing w:line="240" w:lineRule="auto"/>
        <w:contextualSpacing/>
        <w:rPr>
          <w:color w:val="000000" w:themeColor="text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8B499" wp14:editId="7B93463F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1308100" cy="179959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0AF1B" w14:textId="77777777" w:rsidR="00024936" w:rsidRDefault="00024936" w:rsidP="00A435F3">
      <w:pPr>
        <w:spacing w:line="240" w:lineRule="auto"/>
        <w:contextualSpacing/>
        <w:rPr>
          <w:color w:val="000000" w:themeColor="text1"/>
          <w:sz w:val="48"/>
          <w:szCs w:val="48"/>
        </w:rPr>
      </w:pPr>
    </w:p>
    <w:p w14:paraId="41DD7C28" w14:textId="25F95053" w:rsidR="00024936" w:rsidRDefault="00024936" w:rsidP="00A435F3">
      <w:pPr>
        <w:spacing w:line="240" w:lineRule="auto"/>
        <w:contextualSpacing/>
        <w:rPr>
          <w:color w:val="000000" w:themeColor="text1"/>
          <w:sz w:val="48"/>
          <w:szCs w:val="48"/>
        </w:rPr>
      </w:pPr>
    </w:p>
    <w:p w14:paraId="4B84A65F" w14:textId="14F9F8B6" w:rsidR="004461DA" w:rsidRPr="00024936" w:rsidRDefault="00024936" w:rsidP="00A435F3">
      <w:pPr>
        <w:spacing w:line="240" w:lineRule="auto"/>
        <w:contextualSpacing/>
        <w:rPr>
          <w:color w:val="000000" w:themeColor="text1"/>
          <w:sz w:val="44"/>
          <w:szCs w:val="44"/>
        </w:rPr>
      </w:pPr>
      <w:r>
        <w:rPr>
          <w:color w:val="000000" w:themeColor="text1"/>
          <w:sz w:val="48"/>
          <w:szCs w:val="48"/>
        </w:rPr>
        <w:t>Zeta Xi Risk Management Plan and Policies</w:t>
      </w:r>
      <w:bookmarkStart w:id="0" w:name="_GoBack"/>
      <w:bookmarkEnd w:id="0"/>
    </w:p>
    <w:p w14:paraId="7BE16CA0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44"/>
          <w:szCs w:val="44"/>
        </w:rPr>
      </w:pPr>
      <w:r w:rsidRPr="00024936">
        <w:rPr>
          <w:color w:val="000000" w:themeColor="text1"/>
          <w:sz w:val="44"/>
          <w:szCs w:val="44"/>
        </w:rPr>
        <w:t>Overview:</w:t>
      </w:r>
    </w:p>
    <w:p w14:paraId="39538263" w14:textId="07BFCA41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 xml:space="preserve">The </w:t>
      </w:r>
      <w:r w:rsidRPr="00024936">
        <w:rPr>
          <w:color w:val="000000" w:themeColor="text1"/>
          <w:sz w:val="24"/>
          <w:szCs w:val="24"/>
          <w:u w:val="single"/>
        </w:rPr>
        <w:t>Zeta Xi chapter</w:t>
      </w:r>
      <w:r w:rsidRPr="00024936">
        <w:rPr>
          <w:color w:val="000000" w:themeColor="text1"/>
          <w:sz w:val="24"/>
          <w:szCs w:val="24"/>
        </w:rPr>
        <w:t xml:space="preserve"> of the Sigma Chi International Fraternity is dedicated to the safety of its</w:t>
      </w:r>
      <w:r w:rsidR="00024936"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>members, guests, campus, and community. The Zeta Xi chapter understands that many</w:t>
      </w:r>
      <w:r w:rsidR="00024936"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>organizational activities have some level of risk exposure. The policies, procedures, and</w:t>
      </w:r>
      <w:r w:rsidR="00024936"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>recommendations that follow are intended to help the chapter, its officers, and its brothers</w:t>
      </w:r>
      <w:r w:rsidR="00024936"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>appropriately plan, carry out, and follow-up on chapter activities with the safety of members and</w:t>
      </w:r>
      <w:r w:rsidR="00024936"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>guests as a key focus.</w:t>
      </w:r>
    </w:p>
    <w:p w14:paraId="241CC380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</w:p>
    <w:p w14:paraId="53BDD5A6" w14:textId="00D91C3B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The Zeta Xi chapter is dedicated to following the policies set out by our International Fraternity,</w:t>
      </w:r>
    </w:p>
    <w:p w14:paraId="612FC39E" w14:textId="1FE058FC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Risk Management Foundation, host institution, and local authorities. The purpose of this</w:t>
      </w:r>
      <w:r w:rsidR="00024936"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>document is to synthesize and summarize key components of these policies so that our leaders</w:t>
      </w:r>
      <w:r w:rsidR="00024936"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>and membership are more fully aware of the expectations and potential serious consequences</w:t>
      </w:r>
      <w:r w:rsidR="00024936"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>related to risk management.</w:t>
      </w:r>
    </w:p>
    <w:p w14:paraId="4676B7F3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</w:rPr>
      </w:pPr>
    </w:p>
    <w:p w14:paraId="007062E3" w14:textId="7E84C496" w:rsidR="00A435F3" w:rsidRPr="00024936" w:rsidRDefault="00A435F3" w:rsidP="00A435F3">
      <w:pPr>
        <w:spacing w:line="240" w:lineRule="auto"/>
        <w:contextualSpacing/>
        <w:rPr>
          <w:color w:val="000000" w:themeColor="text1"/>
          <w:u w:val="single"/>
        </w:rPr>
      </w:pPr>
      <w:r w:rsidRPr="00024936">
        <w:rPr>
          <w:color w:val="000000" w:themeColor="text1"/>
          <w:u w:val="single"/>
        </w:rPr>
        <w:t>Table of Contents</w:t>
      </w:r>
    </w:p>
    <w:p w14:paraId="728E53D0" w14:textId="537BB47A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</w:rPr>
        <w:tab/>
      </w:r>
      <w:r w:rsidRPr="00024936">
        <w:rPr>
          <w:color w:val="000000" w:themeColor="text1"/>
          <w:sz w:val="24"/>
          <w:szCs w:val="24"/>
        </w:rPr>
        <w:t>1. Alcohol and Drug Misuse &amp; Abuse</w:t>
      </w:r>
    </w:p>
    <w:p w14:paraId="593238FD" w14:textId="3E4CEA65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2. Event Planning</w:t>
      </w:r>
    </w:p>
    <w:p w14:paraId="76C132F9" w14:textId="27C8F1CB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3. Crisis Management</w:t>
      </w:r>
    </w:p>
    <w:p w14:paraId="6CCD7E54" w14:textId="62F0CF10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4. Hazing</w:t>
      </w:r>
    </w:p>
    <w:p w14:paraId="227450BB" w14:textId="4B447C3E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5. Sexual Misconduct</w:t>
      </w:r>
    </w:p>
    <w:p w14:paraId="6349E548" w14:textId="1D5F31CA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6. Violence, Fights, and Assaults</w:t>
      </w:r>
    </w:p>
    <w:p w14:paraId="24EDE2B6" w14:textId="3E22C945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7. Transportation Guidelines</w:t>
      </w:r>
    </w:p>
    <w:p w14:paraId="551F14A4" w14:textId="579031A2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8. Chapter House and Off-campus Property Safety</w:t>
      </w:r>
    </w:p>
    <w:p w14:paraId="2467BE15" w14:textId="51CCFE53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9. Philanthropy Events and Athletic Events</w:t>
      </w:r>
    </w:p>
    <w:p w14:paraId="3AF3F1B0" w14:textId="40459443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10. Disaster and Emergency Preparedness (shooter, weather, etc.)</w:t>
      </w:r>
    </w:p>
    <w:p w14:paraId="3B8BC069" w14:textId="4855AD93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11. Firearms</w:t>
      </w:r>
    </w:p>
    <w:p w14:paraId="7B613CF4" w14:textId="19F0B513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12. Accountability</w:t>
      </w:r>
    </w:p>
    <w:p w14:paraId="5C6C616A" w14:textId="2891C69A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13. Legal Documents</w:t>
      </w:r>
    </w:p>
    <w:p w14:paraId="7B7CC06F" w14:textId="5E8357D3" w:rsidR="00E0570C" w:rsidRPr="00024936" w:rsidRDefault="00E0570C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14. Insurance Services</w:t>
      </w:r>
    </w:p>
    <w:p w14:paraId="6EE9B0D1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</w:rPr>
      </w:pPr>
    </w:p>
    <w:p w14:paraId="727BCEBA" w14:textId="794B0C9C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6"/>
          <w:szCs w:val="36"/>
        </w:rPr>
      </w:pPr>
      <w:r w:rsidRPr="00024936">
        <w:rPr>
          <w:color w:val="000000" w:themeColor="text1"/>
          <w:sz w:val="36"/>
          <w:szCs w:val="36"/>
        </w:rPr>
        <w:t>Risk Management Focus Areas</w:t>
      </w:r>
    </w:p>
    <w:p w14:paraId="350A7A44" w14:textId="3BC13532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 Fraternity chapter could have a variety of risk management areas. The elimination of all</w:t>
      </w:r>
      <w:r w:rsidR="00024936"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>potential sources of risk for a fraternity chapter is impossible. Educating on risk management and awareness, reducing exposure, and mitigating risk is our focus. This broad risk</w:t>
      </w:r>
      <w:r w:rsidR="00024936"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>management policy addresses many of the most common and relevant risk management areas:</w:t>
      </w:r>
    </w:p>
    <w:p w14:paraId="03F87AD2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</w:rPr>
      </w:pPr>
    </w:p>
    <w:p w14:paraId="6E0162C2" w14:textId="12B6A584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t>1. Alcohol and Drug Misuse &amp; Abuse</w:t>
      </w:r>
    </w:p>
    <w:p w14:paraId="58E64FD8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</w:rPr>
      </w:pPr>
    </w:p>
    <w:p w14:paraId="4636A76F" w14:textId="0256D998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a. Highlights and Key Issues</w:t>
      </w:r>
    </w:p>
    <w:p w14:paraId="39C22A03" w14:textId="6E8C70CD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Pr="00024936">
        <w:rPr>
          <w:color w:val="000000" w:themeColor="text1"/>
          <w:sz w:val="24"/>
          <w:szCs w:val="24"/>
        </w:rPr>
        <w:t>i</w:t>
      </w:r>
      <w:proofErr w:type="spellEnd"/>
      <w:r w:rsidRPr="00024936">
        <w:rPr>
          <w:color w:val="000000" w:themeColor="text1"/>
          <w:sz w:val="24"/>
          <w:szCs w:val="24"/>
        </w:rPr>
        <w:t>. All chapter events must be BYOB, no group purchasing;</w:t>
      </w:r>
    </w:p>
    <w:p w14:paraId="68D28303" w14:textId="1CD05040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ii. No facilitation or condoning of underage drinking or illegal drug use;</w:t>
      </w:r>
    </w:p>
    <w:p w14:paraId="6EF906B1" w14:textId="7EA370C0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iii. Misuse of alcohol is conduct unbecoming of a Sigma Chi.; and</w:t>
      </w:r>
    </w:p>
    <w:p w14:paraId="6282B720" w14:textId="5F297D38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iv. Sigma Chi resolves to eliminate the misuse of alcohol by its membership.</w:t>
      </w:r>
    </w:p>
    <w:p w14:paraId="4BB82628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b. Policies, Stances, and Supplemental Information</w:t>
      </w:r>
    </w:p>
    <w:p w14:paraId="729CBD12" w14:textId="43F00C49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  <w:t xml:space="preserve">1. </w:t>
      </w:r>
      <w:hyperlink r:id="rId7" w:history="1">
        <w:r w:rsidRPr="00024936">
          <w:rPr>
            <w:rStyle w:val="Hyperlink"/>
            <w:color w:val="000000" w:themeColor="text1"/>
            <w:sz w:val="24"/>
            <w:szCs w:val="24"/>
          </w:rPr>
          <w:t>Risk Management Foundation Policy on Alcohol and Drugs</w:t>
        </w:r>
      </w:hyperlink>
    </w:p>
    <w:p w14:paraId="020E5500" w14:textId="39CDBA2A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  <w:t xml:space="preserve">2. </w:t>
      </w:r>
      <w:hyperlink r:id="rId8" w:history="1">
        <w:r w:rsidRPr="00024936">
          <w:rPr>
            <w:rStyle w:val="Hyperlink"/>
            <w:color w:val="000000" w:themeColor="text1"/>
            <w:sz w:val="24"/>
            <w:szCs w:val="24"/>
          </w:rPr>
          <w:t>Sigma Chi Policy on Alcohol and Drugs</w:t>
        </w:r>
      </w:hyperlink>
    </w:p>
    <w:p w14:paraId="7ADFA568" w14:textId="2EA903FB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  <w:t xml:space="preserve">3. </w:t>
      </w:r>
      <w:hyperlink r:id="rId9" w:history="1">
        <w:r w:rsidRPr="00024936">
          <w:rPr>
            <w:rStyle w:val="Hyperlink"/>
            <w:color w:val="000000" w:themeColor="text1"/>
            <w:sz w:val="24"/>
            <w:szCs w:val="24"/>
          </w:rPr>
          <w:t>Sigma Chi Position on Alcohol</w:t>
        </w:r>
      </w:hyperlink>
    </w:p>
    <w:p w14:paraId="70D980C4" w14:textId="64B8F23F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  <w:t xml:space="preserve">4. </w:t>
      </w:r>
      <w:hyperlink r:id="rId10" w:history="1">
        <w:r w:rsidRPr="00024936">
          <w:rPr>
            <w:rStyle w:val="Hyperlink"/>
            <w:color w:val="000000" w:themeColor="text1"/>
            <w:sz w:val="24"/>
            <w:szCs w:val="24"/>
          </w:rPr>
          <w:t>https://catalog.csun.edu/policies/university-policy-on-alcohol-andillicit-drugs/</w:t>
        </w:r>
      </w:hyperlink>
    </w:p>
    <w:p w14:paraId="17434E01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</w:rPr>
      </w:pPr>
    </w:p>
    <w:p w14:paraId="632DC507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t>2. Event Planning</w:t>
      </w:r>
    </w:p>
    <w:p w14:paraId="0289FA60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</w:rPr>
      </w:pPr>
    </w:p>
    <w:p w14:paraId="6DEC980C" w14:textId="0B5963DE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a. Highlights and Key Issues</w:t>
      </w:r>
    </w:p>
    <w:p w14:paraId="289203E4" w14:textId="16920814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Pr="00024936">
        <w:rPr>
          <w:color w:val="000000" w:themeColor="text1"/>
          <w:sz w:val="24"/>
          <w:szCs w:val="24"/>
        </w:rPr>
        <w:t>i</w:t>
      </w:r>
      <w:proofErr w:type="spellEnd"/>
      <w:r w:rsidRPr="00024936">
        <w:rPr>
          <w:color w:val="000000" w:themeColor="text1"/>
          <w:sz w:val="24"/>
          <w:szCs w:val="24"/>
        </w:rPr>
        <w:t>. All chapter events must be BYOB, no group purchasing;</w:t>
      </w:r>
    </w:p>
    <w:p w14:paraId="04ABFB4D" w14:textId="1769C583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ii. Third-party vendors and hired security are encouraged; and</w:t>
      </w:r>
    </w:p>
    <w:p w14:paraId="54D478A9" w14:textId="46CA8652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>iii. Guest-lists should be maintained for all events at entrance and exit</w:t>
      </w:r>
    </w:p>
    <w:p w14:paraId="7625D45E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b. Policies, Stances, and Supplemental Information</w:t>
      </w:r>
    </w:p>
    <w:p w14:paraId="24510659" w14:textId="0340C9B2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9C63FF"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>1. BYOB Guidelines (</w:t>
      </w:r>
      <w:hyperlink r:id="rId11" w:history="1">
        <w:r w:rsidRPr="00024936">
          <w:rPr>
            <w:rStyle w:val="Hyperlink"/>
            <w:color w:val="000000" w:themeColor="text1"/>
            <w:sz w:val="24"/>
            <w:szCs w:val="24"/>
          </w:rPr>
          <w:t>NIC BYOB Guidelines</w:t>
        </w:r>
      </w:hyperlink>
      <w:r w:rsidRPr="00024936">
        <w:rPr>
          <w:color w:val="000000" w:themeColor="text1"/>
          <w:sz w:val="24"/>
          <w:szCs w:val="24"/>
        </w:rPr>
        <w:t>)</w:t>
      </w:r>
    </w:p>
    <w:p w14:paraId="536D42E5" w14:textId="083D1E9C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9C63FF"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>2. Host Liquor vs. Liquor Legal Liability explained (</w:t>
      </w:r>
      <w:hyperlink r:id="rId12" w:history="1">
        <w:r w:rsidRPr="00024936">
          <w:rPr>
            <w:rStyle w:val="Hyperlink"/>
            <w:color w:val="000000" w:themeColor="text1"/>
            <w:sz w:val="24"/>
            <w:szCs w:val="24"/>
          </w:rPr>
          <w:t>Planning for a</w:t>
        </w:r>
      </w:hyperlink>
    </w:p>
    <w:p w14:paraId="21AC3EBC" w14:textId="40B0D17D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FA7820" w:rsidRPr="00024936">
        <w:rPr>
          <w:color w:val="000000" w:themeColor="text1"/>
          <w:sz w:val="24"/>
          <w:szCs w:val="24"/>
        </w:rPr>
        <w:t xml:space="preserve">    </w:t>
      </w:r>
      <w:hyperlink r:id="rId13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Chapter Event w/Alcohol</w:t>
        </w:r>
      </w:hyperlink>
      <w:r w:rsidR="00A435F3" w:rsidRPr="00024936">
        <w:rPr>
          <w:color w:val="000000" w:themeColor="text1"/>
          <w:sz w:val="24"/>
          <w:szCs w:val="24"/>
        </w:rPr>
        <w:t>)</w:t>
      </w:r>
    </w:p>
    <w:p w14:paraId="67EF6938" w14:textId="5021DB8C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9C63FF"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>3. 3rd-party Vendor and catering alcohol service guidelines (</w:t>
      </w:r>
      <w:hyperlink r:id="rId14" w:history="1">
        <w:r w:rsidRPr="00024936">
          <w:rPr>
            <w:rStyle w:val="Hyperlink"/>
            <w:color w:val="000000" w:themeColor="text1"/>
            <w:sz w:val="24"/>
            <w:szCs w:val="24"/>
          </w:rPr>
          <w:t>3rd</w:t>
        </w:r>
      </w:hyperlink>
    </w:p>
    <w:p w14:paraId="66A468A7" w14:textId="0BE1D0B4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hyperlink r:id="rId15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Party Vendor Checklist</w:t>
        </w:r>
      </w:hyperlink>
      <w:r w:rsidR="00A435F3" w:rsidRPr="00024936">
        <w:rPr>
          <w:color w:val="000000" w:themeColor="text1"/>
          <w:sz w:val="24"/>
          <w:szCs w:val="24"/>
        </w:rPr>
        <w:t>)</w:t>
      </w:r>
    </w:p>
    <w:p w14:paraId="4C4FAA4E" w14:textId="6D294753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4. </w:t>
      </w:r>
      <w:hyperlink r:id="rId16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RMF Top Ten Planning Tips</w:t>
        </w:r>
      </w:hyperlink>
    </w:p>
    <w:p w14:paraId="274551CC" w14:textId="6B281468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5. </w:t>
      </w:r>
      <w:hyperlink r:id="rId17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https://www.csun.edu/mic/permits-and-policies</w:t>
        </w:r>
      </w:hyperlink>
    </w:p>
    <w:p w14:paraId="295FC252" w14:textId="3384F57C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 </w:t>
      </w:r>
      <w:r w:rsidR="00416AEE" w:rsidRPr="00024936">
        <w:rPr>
          <w:color w:val="000000" w:themeColor="text1"/>
          <w:sz w:val="24"/>
          <w:szCs w:val="24"/>
        </w:rPr>
        <w:t xml:space="preserve">   </w:t>
      </w:r>
      <w:hyperlink r:id="rId18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https://www.csun.edu/special-events</w:t>
        </w:r>
      </w:hyperlink>
    </w:p>
    <w:p w14:paraId="703AAD57" w14:textId="77777777" w:rsidR="009C63FF" w:rsidRPr="00024936" w:rsidRDefault="009C63FF" w:rsidP="00A435F3">
      <w:pPr>
        <w:spacing w:line="240" w:lineRule="auto"/>
        <w:contextualSpacing/>
        <w:rPr>
          <w:color w:val="000000" w:themeColor="text1"/>
        </w:rPr>
      </w:pPr>
    </w:p>
    <w:p w14:paraId="59AE9B01" w14:textId="54237B36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t>3. Crisis Management</w:t>
      </w:r>
    </w:p>
    <w:p w14:paraId="53ED0F15" w14:textId="77777777" w:rsidR="009C63FF" w:rsidRPr="00024936" w:rsidRDefault="009C63FF" w:rsidP="00A435F3">
      <w:pPr>
        <w:spacing w:line="240" w:lineRule="auto"/>
        <w:contextualSpacing/>
        <w:rPr>
          <w:color w:val="000000" w:themeColor="text1"/>
        </w:rPr>
      </w:pPr>
    </w:p>
    <w:p w14:paraId="1A7D5FB0" w14:textId="1618E3EF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a. Highlights and Key Issues</w:t>
      </w:r>
    </w:p>
    <w:p w14:paraId="56CCB31C" w14:textId="76F3F372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proofErr w:type="gramStart"/>
      <w:r w:rsidRPr="00024936">
        <w:rPr>
          <w:color w:val="000000" w:themeColor="text1"/>
          <w:sz w:val="24"/>
          <w:szCs w:val="24"/>
        </w:rPr>
        <w:t>i</w:t>
      </w:r>
      <w:proofErr w:type="spellEnd"/>
      <w:proofErr w:type="gramEnd"/>
      <w:r w:rsidR="00A435F3" w:rsidRPr="00024936">
        <w:rPr>
          <w:color w:val="000000" w:themeColor="text1"/>
          <w:sz w:val="24"/>
          <w:szCs w:val="24"/>
        </w:rPr>
        <w:t>. Be prepared. Form a crisis management team that consists of key officers</w:t>
      </w:r>
    </w:p>
    <w:p w14:paraId="060020A7" w14:textId="428D4B8B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and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define the roles of each crisis management team member.</w:t>
      </w:r>
    </w:p>
    <w:p w14:paraId="2AC1F790" w14:textId="3D5E6E60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ii. Compile a list of contacts for University and Fraternity advisors (to include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local and </w:t>
      </w:r>
      <w:r w:rsidR="002551D1" w:rsidRPr="00024936">
        <w:rPr>
          <w:color w:val="000000" w:themeColor="text1"/>
          <w:sz w:val="24"/>
          <w:szCs w:val="24"/>
        </w:rPr>
        <w:tab/>
        <w:t xml:space="preserve"> </w:t>
      </w:r>
      <w:r w:rsidR="002551D1" w:rsidRPr="00024936">
        <w:rPr>
          <w:color w:val="000000" w:themeColor="text1"/>
          <w:sz w:val="24"/>
          <w:szCs w:val="24"/>
        </w:rPr>
        <w:tab/>
        <w:t xml:space="preserve">    </w:t>
      </w:r>
      <w:r w:rsidR="00A435F3" w:rsidRPr="00024936">
        <w:rPr>
          <w:color w:val="000000" w:themeColor="text1"/>
          <w:sz w:val="24"/>
          <w:szCs w:val="24"/>
        </w:rPr>
        <w:t>campus emergency responders, Greek Life office, Grand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Praetor, CADV, RMF, etc.)</w:t>
      </w:r>
    </w:p>
    <w:p w14:paraId="212153C2" w14:textId="2214C891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iii. Chapter’s plan should be reviewed in chapter meeting setting at least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once each </w:t>
      </w:r>
      <w:r w:rsidR="002551D1" w:rsidRPr="00024936">
        <w:rPr>
          <w:color w:val="000000" w:themeColor="text1"/>
          <w:sz w:val="24"/>
          <w:szCs w:val="24"/>
        </w:rPr>
        <w:tab/>
        <w:t xml:space="preserve"> </w:t>
      </w:r>
      <w:r w:rsidR="002551D1" w:rsidRPr="00024936">
        <w:rPr>
          <w:color w:val="000000" w:themeColor="text1"/>
          <w:sz w:val="24"/>
          <w:szCs w:val="24"/>
        </w:rPr>
        <w:tab/>
        <w:t xml:space="preserve">     </w:t>
      </w:r>
      <w:r w:rsidR="00A435F3" w:rsidRPr="00024936">
        <w:rPr>
          <w:color w:val="000000" w:themeColor="text1"/>
          <w:sz w:val="24"/>
          <w:szCs w:val="24"/>
        </w:rPr>
        <w:t>school term</w:t>
      </w:r>
    </w:p>
    <w:p w14:paraId="1696EFA7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b. Policies Stances and Supplemental Information</w:t>
      </w:r>
    </w:p>
    <w:p w14:paraId="0F37A085" w14:textId="075B2CD6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1. Chapter Emergency Contacts:  </w:t>
      </w:r>
      <w:r w:rsidRPr="00024936">
        <w:rPr>
          <w:color w:val="000000" w:themeColor="text1"/>
          <w:sz w:val="24"/>
          <w:szCs w:val="24"/>
        </w:rPr>
        <w:t>AJ Henderson</w:t>
      </w:r>
      <w:r w:rsidR="00A435F3" w:rsidRPr="00024936">
        <w:rPr>
          <w:color w:val="000000" w:themeColor="text1"/>
          <w:sz w:val="24"/>
          <w:szCs w:val="24"/>
        </w:rPr>
        <w:t xml:space="preserve"> - Consul: (</w:t>
      </w:r>
      <w:r w:rsidRPr="00024936">
        <w:rPr>
          <w:color w:val="000000" w:themeColor="text1"/>
          <w:sz w:val="24"/>
          <w:szCs w:val="24"/>
        </w:rPr>
        <w:t>818</w:t>
      </w:r>
      <w:r w:rsidR="00A435F3" w:rsidRPr="00024936">
        <w:rPr>
          <w:color w:val="000000" w:themeColor="text1"/>
          <w:sz w:val="24"/>
          <w:szCs w:val="24"/>
        </w:rPr>
        <w:t xml:space="preserve">) </w:t>
      </w:r>
      <w:r w:rsidRPr="00024936">
        <w:rPr>
          <w:color w:val="000000" w:themeColor="text1"/>
          <w:sz w:val="24"/>
          <w:szCs w:val="24"/>
        </w:rPr>
        <w:t>515</w:t>
      </w:r>
      <w:r w:rsidR="00A435F3" w:rsidRPr="00024936">
        <w:rPr>
          <w:color w:val="000000" w:themeColor="text1"/>
          <w:sz w:val="24"/>
          <w:szCs w:val="24"/>
        </w:rPr>
        <w:t>-</w:t>
      </w:r>
      <w:r w:rsidRPr="00024936">
        <w:rPr>
          <w:color w:val="000000" w:themeColor="text1"/>
          <w:sz w:val="24"/>
          <w:szCs w:val="24"/>
        </w:rPr>
        <w:t>8959</w:t>
      </w:r>
    </w:p>
    <w:p w14:paraId="6415C3AA" w14:textId="3A433109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0B5173" w:rsidRPr="00024936">
        <w:rPr>
          <w:color w:val="000000" w:themeColor="text1"/>
          <w:sz w:val="24"/>
          <w:szCs w:val="24"/>
        </w:rPr>
        <w:t xml:space="preserve">      </w:t>
      </w:r>
      <w:r w:rsidRPr="00024936">
        <w:rPr>
          <w:color w:val="000000" w:themeColor="text1"/>
          <w:sz w:val="24"/>
          <w:szCs w:val="24"/>
        </w:rPr>
        <w:t xml:space="preserve">Colin </w:t>
      </w:r>
      <w:proofErr w:type="spellStart"/>
      <w:r w:rsidRPr="00024936">
        <w:rPr>
          <w:color w:val="000000" w:themeColor="text1"/>
          <w:sz w:val="24"/>
          <w:szCs w:val="24"/>
        </w:rPr>
        <w:t>Melnick</w:t>
      </w:r>
      <w:proofErr w:type="spellEnd"/>
      <w:r w:rsidR="00A435F3" w:rsidRPr="00024936">
        <w:rPr>
          <w:color w:val="000000" w:themeColor="text1"/>
          <w:sz w:val="24"/>
          <w:szCs w:val="24"/>
        </w:rPr>
        <w:t xml:space="preserve"> - Risk Manager: (8</w:t>
      </w:r>
      <w:r w:rsidRPr="00024936">
        <w:rPr>
          <w:color w:val="000000" w:themeColor="text1"/>
          <w:sz w:val="24"/>
          <w:szCs w:val="24"/>
        </w:rPr>
        <w:t>5</w:t>
      </w:r>
      <w:r w:rsidR="00A435F3" w:rsidRPr="00024936">
        <w:rPr>
          <w:color w:val="000000" w:themeColor="text1"/>
          <w:sz w:val="24"/>
          <w:szCs w:val="24"/>
        </w:rPr>
        <w:t xml:space="preserve">8) </w:t>
      </w:r>
      <w:r w:rsidRPr="00024936">
        <w:rPr>
          <w:color w:val="000000" w:themeColor="text1"/>
          <w:sz w:val="24"/>
          <w:szCs w:val="24"/>
        </w:rPr>
        <w:t>602-9186</w:t>
      </w:r>
    </w:p>
    <w:p w14:paraId="07F6468C" w14:textId="77777777" w:rsidR="009C63FF" w:rsidRPr="00024936" w:rsidRDefault="009C63FF" w:rsidP="00A435F3">
      <w:pPr>
        <w:spacing w:line="240" w:lineRule="auto"/>
        <w:contextualSpacing/>
        <w:rPr>
          <w:color w:val="000000" w:themeColor="text1"/>
        </w:rPr>
      </w:pPr>
    </w:p>
    <w:p w14:paraId="32003730" w14:textId="4FD3B5E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lastRenderedPageBreak/>
        <w:t>4. Hazing</w:t>
      </w:r>
    </w:p>
    <w:p w14:paraId="43687314" w14:textId="77777777" w:rsidR="009C63FF" w:rsidRPr="00024936" w:rsidRDefault="009C63FF" w:rsidP="00A435F3">
      <w:pPr>
        <w:spacing w:line="240" w:lineRule="auto"/>
        <w:contextualSpacing/>
        <w:rPr>
          <w:color w:val="000000" w:themeColor="text1"/>
        </w:rPr>
      </w:pPr>
    </w:p>
    <w:p w14:paraId="4D51EB87" w14:textId="0DFD245B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a. Highlights and Key Issues</w:t>
      </w:r>
    </w:p>
    <w:p w14:paraId="5AC571A2" w14:textId="19138CB3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>. Sigma Chi has a zero-tolerance policy on Hazing</w:t>
      </w:r>
    </w:p>
    <w:p w14:paraId="63A53AA7" w14:textId="1E097EFA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ii. Defining hazing is difficult; consult Sigma Chi and University policies</w:t>
      </w:r>
    </w:p>
    <w:p w14:paraId="54C7FA99" w14:textId="4D0063B7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iii. </w:t>
      </w:r>
      <w:hyperlink r:id="rId19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Hazing is illegal in 44 states</w:t>
        </w:r>
      </w:hyperlink>
      <w:r w:rsidR="00A435F3" w:rsidRPr="00024936">
        <w:rPr>
          <w:color w:val="000000" w:themeColor="text1"/>
          <w:sz w:val="24"/>
          <w:szCs w:val="24"/>
        </w:rPr>
        <w:t>: Chapter officers can be sued</w:t>
      </w:r>
    </w:p>
    <w:p w14:paraId="16E5A8EF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b. Policies, Stances, and Supplemental Information</w:t>
      </w:r>
    </w:p>
    <w:p w14:paraId="10E25E0B" w14:textId="1E1DB33D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1. </w:t>
      </w:r>
      <w:hyperlink r:id="rId20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Statement of Position Concerning Pledge Training &amp; Ritual</w:t>
        </w:r>
      </w:hyperlink>
      <w:r w:rsidR="00A435F3" w:rsidRPr="00024936">
        <w:rPr>
          <w:color w:val="000000" w:themeColor="text1"/>
          <w:sz w:val="24"/>
          <w:szCs w:val="24"/>
        </w:rPr>
        <w:t xml:space="preserve"> (List of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Prohibited</w:t>
      </w:r>
      <w:r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2126FB" w:rsidRPr="00024936">
        <w:rPr>
          <w:color w:val="000000" w:themeColor="text1"/>
          <w:sz w:val="24"/>
          <w:szCs w:val="24"/>
        </w:rPr>
        <w:t xml:space="preserve">    </w:t>
      </w:r>
      <w:r w:rsidR="00A435F3" w:rsidRPr="00024936">
        <w:rPr>
          <w:color w:val="000000" w:themeColor="text1"/>
          <w:sz w:val="24"/>
          <w:szCs w:val="24"/>
        </w:rPr>
        <w:t>Activities)</w:t>
      </w:r>
    </w:p>
    <w:p w14:paraId="6AAE679F" w14:textId="254E92D6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2. Penal Code §245.6 is California's law against hazing. It makes it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illegal to </w:t>
      </w:r>
      <w:r w:rsidR="002126FB" w:rsidRPr="00024936">
        <w:rPr>
          <w:color w:val="000000" w:themeColor="text1"/>
          <w:sz w:val="24"/>
          <w:szCs w:val="24"/>
        </w:rPr>
        <w:tab/>
      </w:r>
      <w:r w:rsidR="002126FB" w:rsidRPr="00024936">
        <w:rPr>
          <w:color w:val="000000" w:themeColor="text1"/>
          <w:sz w:val="24"/>
          <w:szCs w:val="24"/>
        </w:rPr>
        <w:tab/>
      </w:r>
      <w:r w:rsidR="002126FB" w:rsidRPr="00024936">
        <w:rPr>
          <w:color w:val="000000" w:themeColor="text1"/>
          <w:sz w:val="24"/>
          <w:szCs w:val="24"/>
        </w:rPr>
        <w:tab/>
        <w:t xml:space="preserve">    </w:t>
      </w:r>
      <w:r w:rsidR="00A435F3" w:rsidRPr="00024936">
        <w:rPr>
          <w:color w:val="000000" w:themeColor="text1"/>
          <w:sz w:val="24"/>
          <w:szCs w:val="24"/>
        </w:rPr>
        <w:t xml:space="preserve">participate in initiation activities that are likely to result in serious bodily injury </w:t>
      </w:r>
      <w:r w:rsidR="003420E0" w:rsidRPr="00024936">
        <w:rPr>
          <w:color w:val="000000" w:themeColor="text1"/>
          <w:sz w:val="24"/>
          <w:szCs w:val="24"/>
        </w:rPr>
        <w:tab/>
      </w:r>
      <w:r w:rsidR="003420E0" w:rsidRPr="00024936">
        <w:rPr>
          <w:color w:val="000000" w:themeColor="text1"/>
          <w:sz w:val="24"/>
          <w:szCs w:val="24"/>
        </w:rPr>
        <w:tab/>
        <w:t xml:space="preserve">    </w:t>
      </w:r>
      <w:r w:rsidR="00A435F3" w:rsidRPr="00024936">
        <w:rPr>
          <w:color w:val="000000" w:themeColor="text1"/>
          <w:sz w:val="24"/>
          <w:szCs w:val="24"/>
        </w:rPr>
        <w:t>to a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current, former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or prospective student.</w:t>
      </w:r>
    </w:p>
    <w:p w14:paraId="3FCA23C4" w14:textId="07A45246" w:rsidR="00A435F3" w:rsidRPr="00024936" w:rsidRDefault="009C63FF" w:rsidP="00A435F3">
      <w:pPr>
        <w:spacing w:line="240" w:lineRule="auto"/>
        <w:contextualSpacing/>
        <w:rPr>
          <w:color w:val="000000" w:themeColor="text1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3. </w:t>
      </w:r>
      <w:hyperlink r:id="rId21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Hazing Exclusion</w:t>
        </w:r>
      </w:hyperlink>
      <w:r w:rsidR="00A435F3" w:rsidRPr="00024936">
        <w:rPr>
          <w:color w:val="000000" w:themeColor="text1"/>
          <w:sz w:val="24"/>
          <w:szCs w:val="24"/>
        </w:rPr>
        <w:t xml:space="preserve"> - </w:t>
      </w:r>
      <w:hyperlink r:id="rId22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RMF Insurance Program</w:t>
        </w:r>
      </w:hyperlink>
    </w:p>
    <w:p w14:paraId="4CDACEF1" w14:textId="77777777" w:rsidR="009C63FF" w:rsidRPr="00024936" w:rsidRDefault="009C63FF" w:rsidP="00A435F3">
      <w:pPr>
        <w:spacing w:line="240" w:lineRule="auto"/>
        <w:contextualSpacing/>
        <w:rPr>
          <w:color w:val="000000" w:themeColor="text1"/>
        </w:rPr>
      </w:pPr>
    </w:p>
    <w:p w14:paraId="48CAEA59" w14:textId="0018A76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t>5. Sexual Misconduct</w:t>
      </w:r>
    </w:p>
    <w:p w14:paraId="2B8D3180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a. Highlights and Key Issues</w:t>
      </w:r>
    </w:p>
    <w:p w14:paraId="62B0B4D1" w14:textId="0141DA0F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>. Violence Against Women Act (VAWA) - originally known as the Campus</w:t>
      </w:r>
    </w:p>
    <w:p w14:paraId="4BB6C4A2" w14:textId="159781B3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</w:t>
      </w:r>
      <w:r w:rsidR="00A435F3" w:rsidRPr="00024936">
        <w:rPr>
          <w:color w:val="000000" w:themeColor="text1"/>
          <w:sz w:val="24"/>
          <w:szCs w:val="24"/>
        </w:rPr>
        <w:t>Sexual Violence Elimination (</w:t>
      </w:r>
      <w:proofErr w:type="spellStart"/>
      <w:r w:rsidR="00A435F3" w:rsidRPr="00024936">
        <w:rPr>
          <w:color w:val="000000" w:themeColor="text1"/>
          <w:sz w:val="24"/>
          <w:szCs w:val="24"/>
        </w:rPr>
        <w:t>SaVE</w:t>
      </w:r>
      <w:proofErr w:type="spellEnd"/>
      <w:r w:rsidR="00A435F3" w:rsidRPr="00024936">
        <w:rPr>
          <w:color w:val="000000" w:themeColor="text1"/>
          <w:sz w:val="24"/>
          <w:szCs w:val="24"/>
        </w:rPr>
        <w:t>) Act, requires that education be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delivered on this </w:t>
      </w:r>
      <w:r w:rsidR="003420E0" w:rsidRPr="00024936">
        <w:rPr>
          <w:color w:val="000000" w:themeColor="text1"/>
          <w:sz w:val="24"/>
          <w:szCs w:val="24"/>
        </w:rPr>
        <w:tab/>
      </w:r>
      <w:r w:rsidR="003420E0" w:rsidRPr="00024936">
        <w:rPr>
          <w:color w:val="000000" w:themeColor="text1"/>
          <w:sz w:val="24"/>
          <w:szCs w:val="24"/>
        </w:rPr>
        <w:tab/>
        <w:t xml:space="preserve">   </w:t>
      </w:r>
      <w:r w:rsidR="00A435F3" w:rsidRPr="00024936">
        <w:rPr>
          <w:color w:val="000000" w:themeColor="text1"/>
          <w:sz w:val="24"/>
          <w:szCs w:val="24"/>
        </w:rPr>
        <w:t>topic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annually to college student.</w:t>
      </w:r>
    </w:p>
    <w:p w14:paraId="3DA2664D" w14:textId="2EC5E814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ii. Title IX - Overview relating to sexual misconduct</w:t>
      </w:r>
    </w:p>
    <w:p w14:paraId="7281ED26" w14:textId="07EA962A" w:rsidR="00A435F3" w:rsidRPr="00024936" w:rsidRDefault="009C63FF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iii. Understanding Consent, Sexual Abuse and Consequences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(FHSI.jrfco.com)</w:t>
      </w:r>
    </w:p>
    <w:p w14:paraId="7D73CAB4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b. Policies, Stances, and Supplemental Information</w:t>
      </w:r>
    </w:p>
    <w:p w14:paraId="5E345DFD" w14:textId="65019246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>. Policy on Members and Sexual Misconduct (</w:t>
      </w:r>
      <w:hyperlink r:id="rId23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Policy download</w:t>
        </w:r>
      </w:hyperlink>
      <w:r w:rsidR="00A435F3" w:rsidRPr="00024936">
        <w:rPr>
          <w:color w:val="000000" w:themeColor="text1"/>
          <w:sz w:val="24"/>
          <w:szCs w:val="24"/>
        </w:rPr>
        <w:t>)</w:t>
      </w:r>
    </w:p>
    <w:p w14:paraId="1A06A3D4" w14:textId="37CBF550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ii. Policy on Human Decency and Dignity (</w:t>
      </w:r>
      <w:hyperlink r:id="rId24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Policy download</w:t>
        </w:r>
      </w:hyperlink>
      <w:r w:rsidR="00A435F3" w:rsidRPr="00024936">
        <w:rPr>
          <w:color w:val="000000" w:themeColor="text1"/>
          <w:sz w:val="24"/>
          <w:szCs w:val="24"/>
        </w:rPr>
        <w:t>)</w:t>
      </w:r>
    </w:p>
    <w:p w14:paraId="705479CD" w14:textId="50C8E5A1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iii. Taking a Stand: Preventing Sexual Misconduct on Campus </w:t>
      </w:r>
      <w:r w:rsidRPr="00024936">
        <w:rPr>
          <w:color w:val="000000" w:themeColor="text1"/>
          <w:sz w:val="24"/>
          <w:szCs w:val="24"/>
        </w:rPr>
        <w:t>–</w:t>
      </w:r>
      <w:r w:rsidR="00A435F3" w:rsidRPr="00024936">
        <w:rPr>
          <w:color w:val="000000" w:themeColor="text1"/>
          <w:sz w:val="24"/>
          <w:szCs w:val="24"/>
        </w:rPr>
        <w:t xml:space="preserve"> challenges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chapter </w:t>
      </w:r>
      <w:r w:rsidR="00EE55FE" w:rsidRPr="00024936">
        <w:rPr>
          <w:color w:val="000000" w:themeColor="text1"/>
          <w:sz w:val="24"/>
          <w:szCs w:val="24"/>
        </w:rPr>
        <w:tab/>
        <w:t xml:space="preserve"> </w:t>
      </w:r>
      <w:r w:rsidR="00EE55FE" w:rsidRPr="00024936">
        <w:rPr>
          <w:color w:val="000000" w:themeColor="text1"/>
          <w:sz w:val="24"/>
          <w:szCs w:val="24"/>
        </w:rPr>
        <w:tab/>
        <w:t xml:space="preserve">     m</w:t>
      </w:r>
      <w:r w:rsidR="00A435F3" w:rsidRPr="00024936">
        <w:rPr>
          <w:color w:val="000000" w:themeColor="text1"/>
          <w:sz w:val="24"/>
          <w:szCs w:val="24"/>
        </w:rPr>
        <w:t>embers to recognize the warning signs and proactively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intervene in situations </w:t>
      </w:r>
      <w:r w:rsidR="00725459" w:rsidRPr="00024936">
        <w:rPr>
          <w:color w:val="000000" w:themeColor="text1"/>
          <w:sz w:val="24"/>
          <w:szCs w:val="24"/>
        </w:rPr>
        <w:tab/>
        <w:t xml:space="preserve"> </w:t>
      </w:r>
      <w:r w:rsidR="00725459" w:rsidRPr="00024936">
        <w:rPr>
          <w:color w:val="000000" w:themeColor="text1"/>
          <w:sz w:val="24"/>
          <w:szCs w:val="24"/>
        </w:rPr>
        <w:tab/>
      </w:r>
      <w:r w:rsidR="00EE55FE" w:rsidRPr="00024936">
        <w:rPr>
          <w:color w:val="000000" w:themeColor="text1"/>
          <w:sz w:val="24"/>
          <w:szCs w:val="24"/>
        </w:rPr>
        <w:t xml:space="preserve">     </w:t>
      </w:r>
      <w:r w:rsidR="00A435F3" w:rsidRPr="00024936">
        <w:rPr>
          <w:color w:val="000000" w:themeColor="text1"/>
          <w:sz w:val="24"/>
          <w:szCs w:val="24"/>
        </w:rPr>
        <w:t>where sexual misconduct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may occur.</w:t>
      </w:r>
    </w:p>
    <w:p w14:paraId="73D19518" w14:textId="35CB2120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gramStart"/>
      <w:r w:rsidR="00A435F3" w:rsidRPr="00024936">
        <w:rPr>
          <w:color w:val="000000" w:themeColor="text1"/>
          <w:sz w:val="24"/>
          <w:szCs w:val="24"/>
        </w:rPr>
        <w:t>iv</w:t>
      </w:r>
      <w:proofErr w:type="gramEnd"/>
      <w:r w:rsidR="00A435F3" w:rsidRPr="00024936">
        <w:rPr>
          <w:color w:val="000000" w:themeColor="text1"/>
          <w:sz w:val="24"/>
          <w:szCs w:val="24"/>
        </w:rPr>
        <w:t>. What You Can Do (FHSI.jrfco.com)</w:t>
      </w:r>
    </w:p>
    <w:p w14:paraId="4A51C203" w14:textId="745DB18C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v. Sexual Assault Exclusion - RMF Insurance Program</w:t>
      </w:r>
    </w:p>
    <w:p w14:paraId="5182386C" w14:textId="1E498ECF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1. “No insurance coverage afforded by this policy shall apply to any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insured for</w:t>
      </w:r>
      <w:r w:rsidR="002551D1" w:rsidRPr="00024936">
        <w:rPr>
          <w:color w:val="000000" w:themeColor="text1"/>
          <w:sz w:val="24"/>
          <w:szCs w:val="24"/>
        </w:rPr>
        <w:t xml:space="preserve"> </w:t>
      </w:r>
      <w:r w:rsidR="00EE55FE" w:rsidRPr="00024936">
        <w:rPr>
          <w:color w:val="000000" w:themeColor="text1"/>
          <w:sz w:val="24"/>
          <w:szCs w:val="24"/>
        </w:rPr>
        <w:tab/>
      </w:r>
      <w:r w:rsidR="00EE55FE" w:rsidRPr="00024936">
        <w:rPr>
          <w:color w:val="000000" w:themeColor="text1"/>
          <w:sz w:val="24"/>
          <w:szCs w:val="24"/>
        </w:rPr>
        <w:tab/>
      </w:r>
      <w:r w:rsidR="00EE55FE" w:rsidRPr="00024936">
        <w:rPr>
          <w:color w:val="000000" w:themeColor="text1"/>
          <w:sz w:val="24"/>
          <w:szCs w:val="24"/>
        </w:rPr>
        <w:tab/>
        <w:t xml:space="preserve">    </w:t>
      </w:r>
      <w:r w:rsidR="00A435F3" w:rsidRPr="00024936">
        <w:rPr>
          <w:color w:val="000000" w:themeColor="text1"/>
          <w:sz w:val="24"/>
          <w:szCs w:val="24"/>
        </w:rPr>
        <w:t>any claim arising out of, in any way related to, or in any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way resulting from any </w:t>
      </w:r>
      <w:r w:rsidR="00EE55FE" w:rsidRPr="00024936">
        <w:rPr>
          <w:color w:val="000000" w:themeColor="text1"/>
          <w:sz w:val="24"/>
          <w:szCs w:val="24"/>
        </w:rPr>
        <w:tab/>
      </w:r>
      <w:r w:rsidR="00EE55FE" w:rsidRPr="00024936">
        <w:rPr>
          <w:color w:val="000000" w:themeColor="text1"/>
          <w:sz w:val="24"/>
          <w:szCs w:val="24"/>
        </w:rPr>
        <w:tab/>
        <w:t xml:space="preserve">    </w:t>
      </w:r>
      <w:r w:rsidR="00A435F3" w:rsidRPr="00024936">
        <w:rPr>
          <w:color w:val="000000" w:themeColor="text1"/>
          <w:sz w:val="24"/>
          <w:szCs w:val="24"/>
        </w:rPr>
        <w:t xml:space="preserve">type or form of </w:t>
      </w:r>
      <w:r w:rsidRPr="00024936">
        <w:rPr>
          <w:color w:val="000000" w:themeColor="text1"/>
          <w:sz w:val="24"/>
          <w:szCs w:val="24"/>
        </w:rPr>
        <w:t>“</w:t>
      </w:r>
      <w:r w:rsidR="00A435F3" w:rsidRPr="00024936">
        <w:rPr>
          <w:color w:val="000000" w:themeColor="text1"/>
          <w:sz w:val="24"/>
          <w:szCs w:val="24"/>
        </w:rPr>
        <w:t>Sexual Abuse or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Misconduct”.</w:t>
      </w:r>
    </w:p>
    <w:p w14:paraId="0BBB75C2" w14:textId="515F12F7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vi.</w:t>
      </w:r>
      <w:r w:rsidR="00EA5C82" w:rsidRPr="00024936">
        <w:rPr>
          <w:color w:val="000000" w:themeColor="text1"/>
          <w:sz w:val="24"/>
          <w:szCs w:val="24"/>
        </w:rPr>
        <w:t xml:space="preserve"> https://catalog.csun.edu/policies/nondiscrimination-policy-and </w:t>
      </w:r>
      <w:r w:rsidR="00A435F3" w:rsidRPr="00024936">
        <w:rPr>
          <w:color w:val="000000" w:themeColor="text1"/>
          <w:sz w:val="24"/>
          <w:szCs w:val="24"/>
        </w:rPr>
        <w:t>complaint</w:t>
      </w:r>
      <w:r w:rsidR="00EA5C82" w:rsidRPr="00024936">
        <w:rPr>
          <w:color w:val="000000" w:themeColor="text1"/>
          <w:sz w:val="24"/>
          <w:szCs w:val="24"/>
        </w:rPr>
        <w:t>-</w:t>
      </w:r>
      <w:r w:rsidR="00EA5C82" w:rsidRPr="00024936">
        <w:rPr>
          <w:color w:val="000000" w:themeColor="text1"/>
          <w:sz w:val="24"/>
          <w:szCs w:val="24"/>
        </w:rPr>
        <w:tab/>
        <w:t xml:space="preserve"> </w:t>
      </w:r>
      <w:r w:rsidR="00EA5C82" w:rsidRPr="00024936">
        <w:rPr>
          <w:color w:val="000000" w:themeColor="text1"/>
          <w:sz w:val="24"/>
          <w:szCs w:val="24"/>
        </w:rPr>
        <w:tab/>
        <w:t xml:space="preserve"> </w:t>
      </w:r>
      <w:r w:rsidR="00EA5C82" w:rsidRPr="00024936">
        <w:rPr>
          <w:color w:val="000000" w:themeColor="text1"/>
          <w:sz w:val="24"/>
          <w:szCs w:val="24"/>
        </w:rPr>
        <w:tab/>
        <w:t xml:space="preserve">     </w:t>
      </w:r>
      <w:r w:rsidR="00A435F3" w:rsidRPr="00024936">
        <w:rPr>
          <w:color w:val="000000" w:themeColor="text1"/>
          <w:sz w:val="24"/>
          <w:szCs w:val="24"/>
        </w:rPr>
        <w:t>procedures/</w:t>
      </w:r>
    </w:p>
    <w:p w14:paraId="488FAC4D" w14:textId="77777777" w:rsidR="00DC26F6" w:rsidRPr="00024936" w:rsidRDefault="00DC26F6" w:rsidP="00A435F3">
      <w:pPr>
        <w:spacing w:line="240" w:lineRule="auto"/>
        <w:contextualSpacing/>
        <w:rPr>
          <w:color w:val="000000" w:themeColor="text1"/>
        </w:rPr>
      </w:pPr>
    </w:p>
    <w:p w14:paraId="31A143E2" w14:textId="32462895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t>6. Violence, Fights, and Assaults</w:t>
      </w:r>
    </w:p>
    <w:p w14:paraId="728F28B2" w14:textId="77777777" w:rsidR="00DC26F6" w:rsidRPr="00024936" w:rsidRDefault="00DC26F6" w:rsidP="00A435F3">
      <w:pPr>
        <w:spacing w:line="240" w:lineRule="auto"/>
        <w:contextualSpacing/>
        <w:rPr>
          <w:color w:val="000000" w:themeColor="text1"/>
        </w:rPr>
      </w:pPr>
    </w:p>
    <w:p w14:paraId="12B5F59E" w14:textId="4AD1ED73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 xml:space="preserve">a. Highlights and Key Issues </w:t>
      </w:r>
    </w:p>
    <w:p w14:paraId="31A5660E" w14:textId="61749150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>. Fights and assaults account for the largest percentage of RMF chapter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liability claims </w:t>
      </w:r>
      <w:r w:rsidR="00725459" w:rsidRPr="00024936">
        <w:rPr>
          <w:color w:val="000000" w:themeColor="text1"/>
          <w:sz w:val="24"/>
          <w:szCs w:val="24"/>
        </w:rPr>
        <w:tab/>
      </w:r>
      <w:r w:rsidR="00725459" w:rsidRPr="00024936">
        <w:rPr>
          <w:color w:val="000000" w:themeColor="text1"/>
          <w:sz w:val="24"/>
          <w:szCs w:val="24"/>
        </w:rPr>
        <w:tab/>
        <w:t xml:space="preserve">   </w:t>
      </w:r>
      <w:r w:rsidR="00A435F3" w:rsidRPr="00024936">
        <w:rPr>
          <w:color w:val="000000" w:themeColor="text1"/>
          <w:sz w:val="24"/>
          <w:szCs w:val="24"/>
        </w:rPr>
        <w:t>and lawsuits, at an average cost of $30,000 per claim.</w:t>
      </w:r>
    </w:p>
    <w:p w14:paraId="553D1DBB" w14:textId="06874A72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ii. The consumption of alcohol and late-night events are the two greatest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predictors of </w:t>
      </w:r>
      <w:r w:rsidR="00725459" w:rsidRPr="00024936">
        <w:rPr>
          <w:color w:val="000000" w:themeColor="text1"/>
          <w:sz w:val="24"/>
          <w:szCs w:val="24"/>
        </w:rPr>
        <w:tab/>
        <w:t xml:space="preserve"> </w:t>
      </w:r>
      <w:r w:rsidR="00725459" w:rsidRPr="00024936">
        <w:rPr>
          <w:color w:val="000000" w:themeColor="text1"/>
          <w:sz w:val="24"/>
          <w:szCs w:val="24"/>
        </w:rPr>
        <w:tab/>
        <w:t xml:space="preserve">    </w:t>
      </w:r>
      <w:r w:rsidR="00A435F3" w:rsidRPr="00024936">
        <w:rPr>
          <w:color w:val="000000" w:themeColor="text1"/>
          <w:sz w:val="24"/>
          <w:szCs w:val="24"/>
        </w:rPr>
        <w:t>campus and fraternity fights.</w:t>
      </w:r>
    </w:p>
    <w:p w14:paraId="0849762C" w14:textId="0BC2E841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lastRenderedPageBreak/>
        <w:tab/>
      </w:r>
      <w:r w:rsidR="00A435F3" w:rsidRPr="00024936">
        <w:rPr>
          <w:color w:val="000000" w:themeColor="text1"/>
          <w:sz w:val="24"/>
          <w:szCs w:val="24"/>
        </w:rPr>
        <w:t xml:space="preserve">iii. Brothers should not be </w:t>
      </w:r>
      <w:proofErr w:type="gramStart"/>
      <w:r w:rsidR="00A435F3" w:rsidRPr="00024936">
        <w:rPr>
          <w:color w:val="000000" w:themeColor="text1"/>
          <w:sz w:val="24"/>
          <w:szCs w:val="24"/>
        </w:rPr>
        <w:t>bouncers.,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call campus security or 9-1-1 if a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situation requires</w:t>
      </w:r>
      <w:r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ab/>
        <w:t xml:space="preserve"> </w:t>
      </w:r>
      <w:r w:rsidRPr="00024936">
        <w:rPr>
          <w:color w:val="000000" w:themeColor="text1"/>
          <w:sz w:val="24"/>
          <w:szCs w:val="24"/>
        </w:rPr>
        <w:tab/>
        <w:t xml:space="preserve"> </w:t>
      </w:r>
      <w:r w:rsidR="00725459" w:rsidRPr="00024936">
        <w:rPr>
          <w:color w:val="000000" w:themeColor="text1"/>
          <w:sz w:val="24"/>
          <w:szCs w:val="24"/>
        </w:rPr>
        <w:t xml:space="preserve">    </w:t>
      </w:r>
      <w:r w:rsidR="00A435F3" w:rsidRPr="00024936">
        <w:rPr>
          <w:color w:val="000000" w:themeColor="text1"/>
          <w:sz w:val="24"/>
          <w:szCs w:val="24"/>
        </w:rPr>
        <w:t>additional authority or there is an impending physical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altercation.</w:t>
      </w:r>
    </w:p>
    <w:p w14:paraId="05471A54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b. Policies, Stances, and Supplemental Information</w:t>
      </w:r>
    </w:p>
    <w:p w14:paraId="13C9BFAA" w14:textId="11528415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>. Draft security contract to be provided at a later time*</w:t>
      </w:r>
    </w:p>
    <w:p w14:paraId="3DCAAA9C" w14:textId="1A8B8931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ii. </w:t>
      </w:r>
      <w:hyperlink r:id="rId25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https://catalog.csun.edu/policies/violence-in-the-workplace/</w:t>
        </w:r>
      </w:hyperlink>
    </w:p>
    <w:p w14:paraId="22FFF1F3" w14:textId="1CC33B0A" w:rsidR="00A435F3" w:rsidRPr="00024936" w:rsidRDefault="00DC26F6" w:rsidP="00A435F3">
      <w:pPr>
        <w:spacing w:line="240" w:lineRule="auto"/>
        <w:contextualSpacing/>
        <w:rPr>
          <w:color w:val="000000" w:themeColor="text1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iii. </w:t>
      </w:r>
      <w:hyperlink r:id="rId26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https://statelaws.findlaw.com/california-law/california-assault-and-batterylaws.html</w:t>
        </w:r>
      </w:hyperlink>
    </w:p>
    <w:p w14:paraId="7A00B7F7" w14:textId="77777777" w:rsidR="00DC26F6" w:rsidRPr="00024936" w:rsidRDefault="00DC26F6" w:rsidP="00A435F3">
      <w:pPr>
        <w:spacing w:line="240" w:lineRule="auto"/>
        <w:contextualSpacing/>
        <w:rPr>
          <w:color w:val="000000" w:themeColor="text1"/>
        </w:rPr>
      </w:pPr>
    </w:p>
    <w:p w14:paraId="4FF1B17F" w14:textId="6C4A508A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t>7. Transportation Guidelines</w:t>
      </w:r>
    </w:p>
    <w:p w14:paraId="3FBE1382" w14:textId="77777777" w:rsidR="00DC26F6" w:rsidRPr="00024936" w:rsidRDefault="00DC26F6" w:rsidP="00A435F3">
      <w:pPr>
        <w:spacing w:line="240" w:lineRule="auto"/>
        <w:contextualSpacing/>
        <w:rPr>
          <w:color w:val="000000" w:themeColor="text1"/>
        </w:rPr>
      </w:pPr>
    </w:p>
    <w:p w14:paraId="06333426" w14:textId="089E660F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a. Highlights and Key Issues</w:t>
      </w:r>
    </w:p>
    <w:p w14:paraId="75645591" w14:textId="79FF35B2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>. Recognized designated drivers are not covered by the RMF;</w:t>
      </w:r>
    </w:p>
    <w:p w14:paraId="25338B9F" w14:textId="4EBBD4D7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ii. Pledges are forbidden from serving as designated drivers for the chapter</w:t>
      </w:r>
    </w:p>
    <w:p w14:paraId="5DA40B00" w14:textId="485E171A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iii. Designated drivers must be 20 years or older and should sign a liability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waiver;</w:t>
      </w:r>
    </w:p>
    <w:p w14:paraId="301029B9" w14:textId="0B9C5394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iv. Road trips and out-of-town formals present an extremely high risk, and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not covered </w:t>
      </w:r>
      <w:r w:rsidR="00725459" w:rsidRPr="00024936">
        <w:rPr>
          <w:color w:val="000000" w:themeColor="text1"/>
          <w:sz w:val="24"/>
          <w:szCs w:val="24"/>
        </w:rPr>
        <w:tab/>
      </w:r>
      <w:r w:rsidR="00725459" w:rsidRPr="00024936">
        <w:rPr>
          <w:color w:val="000000" w:themeColor="text1"/>
          <w:sz w:val="24"/>
          <w:szCs w:val="24"/>
        </w:rPr>
        <w:tab/>
        <w:t xml:space="preserve">     </w:t>
      </w:r>
      <w:r w:rsidR="00A435F3" w:rsidRPr="00024936">
        <w:rPr>
          <w:color w:val="000000" w:themeColor="text1"/>
          <w:sz w:val="24"/>
          <w:szCs w:val="24"/>
        </w:rPr>
        <w:t>by the RMF</w:t>
      </w:r>
    </w:p>
    <w:p w14:paraId="771D7858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b. Policies, Stances, and Supplemental Information</w:t>
      </w:r>
    </w:p>
    <w:p w14:paraId="409EB584" w14:textId="651A6AEF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1. </w:t>
      </w:r>
      <w:hyperlink r:id="rId27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Transportation Policy and DD Programs</w:t>
        </w:r>
      </w:hyperlink>
    </w:p>
    <w:p w14:paraId="23A65203" w14:textId="161C87AB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2. </w:t>
      </w:r>
      <w:hyperlink r:id="rId28" w:history="1">
        <w:proofErr w:type="spellStart"/>
        <w:r w:rsidR="00A435F3" w:rsidRPr="00024936">
          <w:rPr>
            <w:rStyle w:val="Hyperlink"/>
            <w:color w:val="000000" w:themeColor="text1"/>
            <w:sz w:val="24"/>
            <w:szCs w:val="24"/>
          </w:rPr>
          <w:t>Roadtrips</w:t>
        </w:r>
        <w:proofErr w:type="spellEnd"/>
        <w:r w:rsidR="00A435F3" w:rsidRPr="00024936">
          <w:rPr>
            <w:rStyle w:val="Hyperlink"/>
            <w:color w:val="000000" w:themeColor="text1"/>
            <w:sz w:val="24"/>
            <w:szCs w:val="24"/>
          </w:rPr>
          <w:t xml:space="preserve"> and Out-of-town events</w:t>
        </w:r>
      </w:hyperlink>
    </w:p>
    <w:p w14:paraId="0D0138FC" w14:textId="77777777" w:rsidR="00DC26F6" w:rsidRPr="00024936" w:rsidRDefault="00DC26F6" w:rsidP="00A435F3">
      <w:pPr>
        <w:spacing w:line="240" w:lineRule="auto"/>
        <w:contextualSpacing/>
        <w:rPr>
          <w:color w:val="000000" w:themeColor="text1"/>
        </w:rPr>
      </w:pPr>
    </w:p>
    <w:p w14:paraId="3EA4F463" w14:textId="753F0073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t>8. Chapter House and Off-campus Property Safety</w:t>
      </w:r>
    </w:p>
    <w:p w14:paraId="615C4831" w14:textId="77777777" w:rsidR="00DC26F6" w:rsidRPr="00024936" w:rsidRDefault="00DC26F6" w:rsidP="00A435F3">
      <w:pPr>
        <w:spacing w:line="240" w:lineRule="auto"/>
        <w:contextualSpacing/>
        <w:rPr>
          <w:color w:val="000000" w:themeColor="text1"/>
        </w:rPr>
      </w:pPr>
    </w:p>
    <w:p w14:paraId="594055C0" w14:textId="02F3E31C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a. Highlights and Key Issues</w:t>
      </w:r>
    </w:p>
    <w:p w14:paraId="270E30C6" w14:textId="59FC3877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>. There should be a thorough walkthrough of the property every season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and before </w:t>
      </w:r>
      <w:r w:rsidR="006847F2" w:rsidRPr="00024936">
        <w:rPr>
          <w:color w:val="000000" w:themeColor="text1"/>
          <w:sz w:val="24"/>
          <w:szCs w:val="24"/>
        </w:rPr>
        <w:tab/>
      </w:r>
      <w:r w:rsidR="006847F2" w:rsidRPr="00024936">
        <w:rPr>
          <w:color w:val="000000" w:themeColor="text1"/>
          <w:sz w:val="24"/>
          <w:szCs w:val="24"/>
        </w:rPr>
        <w:tab/>
        <w:t xml:space="preserve">   </w:t>
      </w:r>
      <w:r w:rsidR="00A435F3" w:rsidRPr="00024936">
        <w:rPr>
          <w:color w:val="000000" w:themeColor="text1"/>
          <w:sz w:val="24"/>
          <w:szCs w:val="24"/>
        </w:rPr>
        <w:t>people leave for breaks</w:t>
      </w:r>
    </w:p>
    <w:p w14:paraId="6671F3E5" w14:textId="0DAC862F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ii. Smoke detectors and extinguishers should be checked every 6 months</w:t>
      </w:r>
    </w:p>
    <w:p w14:paraId="59DB9E48" w14:textId="11577DD9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iii. Water damage accounts for 74% of property claims. Protect sprinkler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heads and </w:t>
      </w:r>
      <w:r w:rsidR="006847F2" w:rsidRPr="00024936">
        <w:rPr>
          <w:color w:val="000000" w:themeColor="text1"/>
          <w:sz w:val="24"/>
          <w:szCs w:val="24"/>
        </w:rPr>
        <w:tab/>
        <w:t xml:space="preserve"> </w:t>
      </w:r>
      <w:r w:rsidR="006847F2" w:rsidRPr="00024936">
        <w:rPr>
          <w:color w:val="000000" w:themeColor="text1"/>
          <w:sz w:val="24"/>
          <w:szCs w:val="24"/>
        </w:rPr>
        <w:tab/>
        <w:t xml:space="preserve">     </w:t>
      </w:r>
      <w:r w:rsidR="00A435F3" w:rsidRPr="00024936">
        <w:rPr>
          <w:color w:val="000000" w:themeColor="text1"/>
          <w:sz w:val="24"/>
          <w:szCs w:val="24"/>
        </w:rPr>
        <w:t>elevate equipment and other valuable items from the floor.</w:t>
      </w:r>
    </w:p>
    <w:p w14:paraId="0AAB2F4F" w14:textId="07B52AEA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iv. Approximately 40% of RMF claims are related to slips, trips, and falls.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This can be </w:t>
      </w:r>
      <w:r w:rsidR="00996C53" w:rsidRPr="00024936">
        <w:rPr>
          <w:color w:val="000000" w:themeColor="text1"/>
          <w:sz w:val="24"/>
          <w:szCs w:val="24"/>
        </w:rPr>
        <w:tab/>
      </w:r>
      <w:r w:rsidR="00996C53" w:rsidRPr="00024936">
        <w:rPr>
          <w:color w:val="000000" w:themeColor="text1"/>
          <w:sz w:val="24"/>
          <w:szCs w:val="24"/>
        </w:rPr>
        <w:tab/>
        <w:t xml:space="preserve">     </w:t>
      </w:r>
      <w:r w:rsidR="00A435F3" w:rsidRPr="00024936">
        <w:rPr>
          <w:color w:val="000000" w:themeColor="text1"/>
          <w:sz w:val="24"/>
          <w:szCs w:val="24"/>
        </w:rPr>
        <w:t>greatly reduced by repairing stairs, surfaces, and handrails.</w:t>
      </w:r>
    </w:p>
    <w:p w14:paraId="64429FB8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b. Policies, Stances, and Supplemental Information</w:t>
      </w:r>
    </w:p>
    <w:p w14:paraId="6AF6549F" w14:textId="461344B5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1. </w:t>
      </w:r>
      <w:hyperlink r:id="rId29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Chapter House Safety</w:t>
        </w:r>
      </w:hyperlink>
    </w:p>
    <w:p w14:paraId="07193E7E" w14:textId="0A899947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2. </w:t>
      </w:r>
      <w:hyperlink r:id="rId30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Campus Fire Safety</w:t>
        </w:r>
      </w:hyperlink>
    </w:p>
    <w:p w14:paraId="6E7F1C72" w14:textId="53241910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3. </w:t>
      </w:r>
      <w:hyperlink r:id="rId31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 xml:space="preserve">House Closing Checklist - </w:t>
        </w:r>
        <w:proofErr w:type="gramStart"/>
        <w:r w:rsidR="00A435F3" w:rsidRPr="00024936">
          <w:rPr>
            <w:rStyle w:val="Hyperlink"/>
            <w:color w:val="000000" w:themeColor="text1"/>
            <w:sz w:val="24"/>
            <w:szCs w:val="24"/>
          </w:rPr>
          <w:t>Summer</w:t>
        </w:r>
        <w:proofErr w:type="gramEnd"/>
      </w:hyperlink>
    </w:p>
    <w:p w14:paraId="1D7335DB" w14:textId="1507F761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4. </w:t>
      </w:r>
      <w:hyperlink r:id="rId32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 xml:space="preserve">House Closing Checklist - </w:t>
        </w:r>
        <w:proofErr w:type="gramStart"/>
        <w:r w:rsidR="00A435F3" w:rsidRPr="00024936">
          <w:rPr>
            <w:rStyle w:val="Hyperlink"/>
            <w:color w:val="000000" w:themeColor="text1"/>
            <w:sz w:val="24"/>
            <w:szCs w:val="24"/>
          </w:rPr>
          <w:t>Winter</w:t>
        </w:r>
        <w:proofErr w:type="gramEnd"/>
      </w:hyperlink>
    </w:p>
    <w:p w14:paraId="67E5D086" w14:textId="3AC502EC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5. </w:t>
      </w:r>
      <w:hyperlink r:id="rId33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Trustee Inspection Checklist</w:t>
        </w:r>
      </w:hyperlink>
    </w:p>
    <w:p w14:paraId="365DCC9B" w14:textId="77777777" w:rsidR="00DC26F6" w:rsidRPr="00024936" w:rsidRDefault="00DC26F6" w:rsidP="00A435F3">
      <w:pPr>
        <w:spacing w:line="240" w:lineRule="auto"/>
        <w:contextualSpacing/>
        <w:rPr>
          <w:color w:val="000000" w:themeColor="text1"/>
        </w:rPr>
      </w:pPr>
    </w:p>
    <w:p w14:paraId="767D86D5" w14:textId="3EF41F33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t>9. Philanthropy Events and Athletic Events</w:t>
      </w:r>
    </w:p>
    <w:p w14:paraId="7597D146" w14:textId="77777777" w:rsidR="00DC26F6" w:rsidRPr="00024936" w:rsidRDefault="00DC26F6" w:rsidP="00A435F3">
      <w:pPr>
        <w:spacing w:line="240" w:lineRule="auto"/>
        <w:contextualSpacing/>
        <w:rPr>
          <w:color w:val="000000" w:themeColor="text1"/>
        </w:rPr>
      </w:pPr>
    </w:p>
    <w:p w14:paraId="48AA97A2" w14:textId="477F316C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a. Highlights and Key Issues</w:t>
      </w:r>
    </w:p>
    <w:p w14:paraId="5387FE3D" w14:textId="5C4470DA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>. Fight Nights -The RMF insurance program excludes fight night events.</w:t>
      </w:r>
    </w:p>
    <w:p w14:paraId="293B599D" w14:textId="68FFC7D0" w:rsidR="005A1EAC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ii. Any athletic event, philanthropic or otherwise, is not covered by the RMF.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5A1EAC" w:rsidRPr="00024936">
        <w:rPr>
          <w:color w:val="000000" w:themeColor="text1"/>
          <w:sz w:val="24"/>
          <w:szCs w:val="24"/>
        </w:rPr>
        <w:tab/>
        <w:t xml:space="preserve"> </w:t>
      </w:r>
      <w:r w:rsidR="005A1EAC" w:rsidRPr="00024936">
        <w:rPr>
          <w:color w:val="000000" w:themeColor="text1"/>
          <w:sz w:val="24"/>
          <w:szCs w:val="24"/>
        </w:rPr>
        <w:tab/>
        <w:t xml:space="preserve">  </w:t>
      </w:r>
      <w:r w:rsidR="005A1EAC" w:rsidRPr="00024936">
        <w:rPr>
          <w:color w:val="000000" w:themeColor="text1"/>
          <w:sz w:val="24"/>
          <w:szCs w:val="24"/>
        </w:rPr>
        <w:tab/>
        <w:t xml:space="preserve">    </w:t>
      </w:r>
      <w:r w:rsidR="00A435F3" w:rsidRPr="00024936">
        <w:rPr>
          <w:color w:val="000000" w:themeColor="text1"/>
          <w:sz w:val="24"/>
          <w:szCs w:val="24"/>
        </w:rPr>
        <w:t>(Intramurals, Fun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Ru</w:t>
      </w:r>
      <w:r w:rsidR="00822274" w:rsidRPr="00024936">
        <w:rPr>
          <w:color w:val="000000" w:themeColor="text1"/>
          <w:sz w:val="24"/>
          <w:szCs w:val="24"/>
        </w:rPr>
        <w:t>n</w:t>
      </w:r>
      <w:r w:rsidR="00A435F3" w:rsidRPr="00024936">
        <w:rPr>
          <w:color w:val="000000" w:themeColor="text1"/>
          <w:sz w:val="24"/>
          <w:szCs w:val="24"/>
        </w:rPr>
        <w:t>s, water activities, and Derby Days chases);</w:t>
      </w:r>
      <w:r w:rsidRPr="00024936">
        <w:rPr>
          <w:color w:val="000000" w:themeColor="text1"/>
          <w:sz w:val="24"/>
          <w:szCs w:val="24"/>
        </w:rPr>
        <w:t xml:space="preserve"> I</w:t>
      </w:r>
      <w:r w:rsidR="00A435F3" w:rsidRPr="00024936">
        <w:rPr>
          <w:color w:val="000000" w:themeColor="text1"/>
          <w:sz w:val="24"/>
          <w:szCs w:val="24"/>
        </w:rPr>
        <w:t xml:space="preserve">ndividual, voluntary </w:t>
      </w:r>
    </w:p>
    <w:p w14:paraId="50999BBF" w14:textId="11315416" w:rsidR="00A435F3" w:rsidRPr="00024936" w:rsidRDefault="005A1EAC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participants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covered by their</w:t>
      </w:r>
      <w:r w:rsidR="00DC26F6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p</w:t>
      </w:r>
      <w:r w:rsidR="00822274" w:rsidRPr="00024936">
        <w:rPr>
          <w:color w:val="000000" w:themeColor="text1"/>
          <w:sz w:val="24"/>
          <w:szCs w:val="24"/>
        </w:rPr>
        <w:t>e</w:t>
      </w:r>
      <w:r w:rsidR="00A435F3" w:rsidRPr="00024936">
        <w:rPr>
          <w:color w:val="000000" w:themeColor="text1"/>
          <w:sz w:val="24"/>
          <w:szCs w:val="24"/>
        </w:rPr>
        <w:t>rsonal health</w:t>
      </w:r>
      <w:r w:rsidR="00DC26F6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insurance</w:t>
      </w:r>
    </w:p>
    <w:p w14:paraId="2FF8D6B0" w14:textId="0FB93943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lastRenderedPageBreak/>
        <w:tab/>
      </w:r>
      <w:r w:rsidR="00A435F3" w:rsidRPr="00024936">
        <w:rPr>
          <w:color w:val="000000" w:themeColor="text1"/>
          <w:sz w:val="24"/>
          <w:szCs w:val="24"/>
        </w:rPr>
        <w:t>iii. It is encouraged to create a liability Waiver for these events</w:t>
      </w:r>
    </w:p>
    <w:p w14:paraId="666E7182" w14:textId="77777777" w:rsidR="005219C9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iv. Special event coverage can be purchased; contact the RMF for more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information or </w:t>
      </w:r>
    </w:p>
    <w:p w14:paraId="5458694F" w14:textId="5939C8C5" w:rsidR="00A435F3" w:rsidRPr="00024936" w:rsidRDefault="005219C9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 </w:t>
      </w:r>
      <w:proofErr w:type="gramStart"/>
      <w:r w:rsidR="00A435F3" w:rsidRPr="00024936">
        <w:rPr>
          <w:color w:val="000000" w:themeColor="text1"/>
          <w:sz w:val="24"/>
          <w:szCs w:val="24"/>
        </w:rPr>
        <w:t>search</w:t>
      </w:r>
      <w:proofErr w:type="gramEnd"/>
      <w:r w:rsidR="00DC26F6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for vendors online</w:t>
      </w:r>
    </w:p>
    <w:p w14:paraId="5ECCEC04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b. Policies, Stances, and Supplemental Information</w:t>
      </w:r>
    </w:p>
    <w:p w14:paraId="76873A01" w14:textId="00CD8EDE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 xml:space="preserve">. </w:t>
      </w:r>
      <w:hyperlink r:id="rId34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RMF Fight Night Stance</w:t>
        </w:r>
      </w:hyperlink>
    </w:p>
    <w:p w14:paraId="47CC1682" w14:textId="77777777" w:rsidR="00DC26F6" w:rsidRPr="00024936" w:rsidRDefault="00DC26F6" w:rsidP="00A435F3">
      <w:pPr>
        <w:spacing w:line="240" w:lineRule="auto"/>
        <w:contextualSpacing/>
        <w:rPr>
          <w:color w:val="000000" w:themeColor="text1"/>
        </w:rPr>
      </w:pPr>
    </w:p>
    <w:p w14:paraId="0D2D3434" w14:textId="0BF8B674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t>10.</w:t>
      </w:r>
      <w:r w:rsidR="00024936">
        <w:rPr>
          <w:color w:val="000000" w:themeColor="text1"/>
          <w:sz w:val="32"/>
          <w:szCs w:val="32"/>
        </w:rPr>
        <w:t xml:space="preserve"> </w:t>
      </w:r>
      <w:r w:rsidRPr="00024936">
        <w:rPr>
          <w:color w:val="000000" w:themeColor="text1"/>
          <w:sz w:val="32"/>
          <w:szCs w:val="32"/>
        </w:rPr>
        <w:t>Disaster Preparedness and Emergency Planning (shooter,</w:t>
      </w:r>
      <w:r w:rsidR="00DC26F6" w:rsidRPr="00024936">
        <w:rPr>
          <w:color w:val="000000" w:themeColor="text1"/>
          <w:sz w:val="32"/>
          <w:szCs w:val="32"/>
        </w:rPr>
        <w:t xml:space="preserve"> </w:t>
      </w:r>
      <w:r w:rsidRPr="00024936">
        <w:rPr>
          <w:color w:val="000000" w:themeColor="text1"/>
          <w:sz w:val="32"/>
          <w:szCs w:val="32"/>
        </w:rPr>
        <w:t>weather,</w:t>
      </w:r>
      <w:r w:rsidR="00DC26F6" w:rsidRPr="00024936">
        <w:rPr>
          <w:color w:val="000000" w:themeColor="text1"/>
          <w:sz w:val="32"/>
          <w:szCs w:val="32"/>
        </w:rPr>
        <w:t xml:space="preserve"> </w:t>
      </w:r>
      <w:r w:rsidRPr="00024936">
        <w:rPr>
          <w:color w:val="000000" w:themeColor="text1"/>
          <w:sz w:val="32"/>
          <w:szCs w:val="32"/>
        </w:rPr>
        <w:t>etc.)</w:t>
      </w:r>
    </w:p>
    <w:p w14:paraId="4F854E41" w14:textId="77777777" w:rsidR="00DC26F6" w:rsidRPr="00024936" w:rsidRDefault="00DC26F6" w:rsidP="00A435F3">
      <w:pPr>
        <w:spacing w:line="240" w:lineRule="auto"/>
        <w:contextualSpacing/>
        <w:rPr>
          <w:color w:val="000000" w:themeColor="text1"/>
        </w:rPr>
      </w:pPr>
    </w:p>
    <w:p w14:paraId="1A386CEF" w14:textId="7AB6BD33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a. Highlights and Key Issues</w:t>
      </w:r>
    </w:p>
    <w:p w14:paraId="03A38144" w14:textId="5145DD74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>. Although events might seem unlikely, it is important to have a plan in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place</w:t>
      </w:r>
    </w:p>
    <w:p w14:paraId="32A2C408" w14:textId="004D855C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ii. Disaster plans should be reviewed at a chapter meeting each semester</w:t>
      </w:r>
    </w:p>
    <w:p w14:paraId="29472577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b. Policies, Stances, and Supplemental Information</w:t>
      </w:r>
    </w:p>
    <w:p w14:paraId="29750429" w14:textId="5D37F487" w:rsidR="00A435F3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 xml:space="preserve">. </w:t>
      </w:r>
      <w:hyperlink r:id="rId35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Disaster Preparedness and Emergency Planning</w:t>
        </w:r>
      </w:hyperlink>
    </w:p>
    <w:p w14:paraId="56F38BE7" w14:textId="77777777" w:rsidR="00DC26F6" w:rsidRPr="00024936" w:rsidRDefault="00DC26F6" w:rsidP="00A435F3">
      <w:pPr>
        <w:spacing w:line="240" w:lineRule="auto"/>
        <w:contextualSpacing/>
        <w:rPr>
          <w:color w:val="000000" w:themeColor="text1"/>
        </w:rPr>
      </w:pPr>
    </w:p>
    <w:p w14:paraId="092D6463" w14:textId="0AB990E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t>11.</w:t>
      </w:r>
      <w:r w:rsidR="00024936">
        <w:rPr>
          <w:color w:val="000000" w:themeColor="text1"/>
          <w:sz w:val="32"/>
          <w:szCs w:val="32"/>
        </w:rPr>
        <w:t xml:space="preserve"> </w:t>
      </w:r>
      <w:r w:rsidRPr="00024936">
        <w:rPr>
          <w:color w:val="000000" w:themeColor="text1"/>
          <w:sz w:val="32"/>
          <w:szCs w:val="32"/>
        </w:rPr>
        <w:t>Firearms</w:t>
      </w:r>
    </w:p>
    <w:p w14:paraId="6CC57275" w14:textId="77777777" w:rsidR="00DC26F6" w:rsidRPr="00024936" w:rsidRDefault="00DC26F6" w:rsidP="00A435F3">
      <w:pPr>
        <w:spacing w:line="240" w:lineRule="auto"/>
        <w:contextualSpacing/>
        <w:rPr>
          <w:color w:val="000000" w:themeColor="text1"/>
        </w:rPr>
      </w:pPr>
    </w:p>
    <w:p w14:paraId="2D70F0BC" w14:textId="2A7BDC76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a. Highlights and Key Issues</w:t>
      </w:r>
    </w:p>
    <w:p w14:paraId="37389D8F" w14:textId="77777777" w:rsidR="005219C9" w:rsidRPr="00024936" w:rsidRDefault="00DC26F6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>. RMF and Sigma Chi Fraternity strongly recommend that each House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Corporation and </w:t>
      </w:r>
    </w:p>
    <w:p w14:paraId="59D67504" w14:textId="77777777" w:rsidR="005219C9" w:rsidRPr="00024936" w:rsidRDefault="005219C9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</w:t>
      </w:r>
      <w:r w:rsidR="00A435F3" w:rsidRPr="00024936">
        <w:rPr>
          <w:color w:val="000000" w:themeColor="text1"/>
          <w:sz w:val="24"/>
          <w:szCs w:val="24"/>
        </w:rPr>
        <w:t>Chapter have a clear policy prohibiting firearms and</w:t>
      </w:r>
      <w:r w:rsidR="00DC26F6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ammunition on recognized </w:t>
      </w:r>
    </w:p>
    <w:p w14:paraId="4BFBA067" w14:textId="64B8C10E" w:rsidR="00A435F3" w:rsidRPr="00024936" w:rsidRDefault="005219C9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</w:t>
      </w:r>
      <w:proofErr w:type="gramStart"/>
      <w:r w:rsidR="00A435F3" w:rsidRPr="00024936">
        <w:rPr>
          <w:color w:val="000000" w:themeColor="text1"/>
          <w:sz w:val="24"/>
          <w:szCs w:val="24"/>
        </w:rPr>
        <w:t>fraternity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premises </w:t>
      </w:r>
      <w:proofErr w:type="spellStart"/>
      <w:r w:rsidR="00A435F3" w:rsidRPr="00024936">
        <w:rPr>
          <w:color w:val="000000" w:themeColor="text1"/>
          <w:sz w:val="24"/>
          <w:szCs w:val="24"/>
        </w:rPr>
        <w:t>orbringing</w:t>
      </w:r>
      <w:proofErr w:type="spellEnd"/>
      <w:r w:rsidR="00A435F3" w:rsidRPr="00024936">
        <w:rPr>
          <w:color w:val="000000" w:themeColor="text1"/>
          <w:sz w:val="24"/>
          <w:szCs w:val="24"/>
        </w:rPr>
        <w:t xml:space="preserve"> them to</w:t>
      </w:r>
      <w:r w:rsidR="00DC26F6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fraternity events.</w:t>
      </w:r>
    </w:p>
    <w:p w14:paraId="24920C31" w14:textId="77777777" w:rsidR="005219C9" w:rsidRPr="00024936" w:rsidRDefault="0084269B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ii. The policy statement prohibiting firearms should also include guidelines</w:t>
      </w:r>
      <w:r w:rsidR="00DC26F6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for members </w:t>
      </w:r>
    </w:p>
    <w:p w14:paraId="7D9D120E" w14:textId="00DAACE9" w:rsidR="00A435F3" w:rsidRPr="00024936" w:rsidRDefault="005219C9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to</w:t>
      </w:r>
      <w:proofErr w:type="gramEnd"/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follow should</w:t>
      </w:r>
      <w:r w:rsidR="00DC26F6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they become aware of firearms being on the</w:t>
      </w:r>
      <w:r w:rsidR="00DC26F6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premises.</w:t>
      </w:r>
    </w:p>
    <w:p w14:paraId="35E3957A" w14:textId="77777777" w:rsidR="005219C9" w:rsidRPr="00024936" w:rsidRDefault="0084269B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iii. To further enhance Chapter, House Corporation, Fraternity, and RMF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protection, w</w:t>
      </w:r>
      <w:r w:rsidRPr="00024936">
        <w:rPr>
          <w:color w:val="000000" w:themeColor="text1"/>
          <w:sz w:val="24"/>
          <w:szCs w:val="24"/>
        </w:rPr>
        <w:t>e</w:t>
      </w:r>
      <w:r w:rsidR="005219C9" w:rsidRPr="00024936">
        <w:rPr>
          <w:color w:val="000000" w:themeColor="text1"/>
          <w:sz w:val="24"/>
          <w:szCs w:val="24"/>
        </w:rPr>
        <w:t xml:space="preserve"> </w:t>
      </w:r>
    </w:p>
    <w:p w14:paraId="1B86E916" w14:textId="1E4B67A1" w:rsidR="005219C9" w:rsidRPr="00024936" w:rsidRDefault="005219C9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 </w:t>
      </w:r>
      <w:proofErr w:type="gramStart"/>
      <w:r w:rsidR="00A435F3" w:rsidRPr="00024936">
        <w:rPr>
          <w:color w:val="000000" w:themeColor="text1"/>
          <w:sz w:val="24"/>
          <w:szCs w:val="24"/>
        </w:rPr>
        <w:t>recommend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that house corporations include a blanket no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firearms policy in thei</w:t>
      </w:r>
      <w:r w:rsidR="00F75358" w:rsidRPr="00024936">
        <w:rPr>
          <w:color w:val="000000" w:themeColor="text1"/>
          <w:sz w:val="24"/>
          <w:szCs w:val="24"/>
        </w:rPr>
        <w:t>r</w:t>
      </w:r>
      <w:r w:rsidR="00A435F3" w:rsidRPr="00024936">
        <w:rPr>
          <w:color w:val="000000" w:themeColor="text1"/>
          <w:sz w:val="24"/>
          <w:szCs w:val="24"/>
        </w:rPr>
        <w:t xml:space="preserve"> </w:t>
      </w:r>
    </w:p>
    <w:p w14:paraId="485343BA" w14:textId="77777777" w:rsidR="005219C9" w:rsidRPr="00024936" w:rsidRDefault="005219C9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 </w:t>
      </w:r>
      <w:proofErr w:type="gramStart"/>
      <w:r w:rsidR="00A435F3" w:rsidRPr="00024936">
        <w:rPr>
          <w:color w:val="000000" w:themeColor="text1"/>
          <w:sz w:val="24"/>
          <w:szCs w:val="24"/>
        </w:rPr>
        <w:t>lease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agreements between the house corporation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and chapter and/or lease </w:t>
      </w:r>
    </w:p>
    <w:p w14:paraId="0547AFAC" w14:textId="7E649546" w:rsidR="00A435F3" w:rsidRPr="00024936" w:rsidRDefault="005219C9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 </w:t>
      </w:r>
      <w:proofErr w:type="gramStart"/>
      <w:r w:rsidR="00A435F3" w:rsidRPr="00024936">
        <w:rPr>
          <w:color w:val="000000" w:themeColor="text1"/>
          <w:sz w:val="24"/>
          <w:szCs w:val="24"/>
        </w:rPr>
        <w:t>agreements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with individual members of the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chapter.</w:t>
      </w:r>
    </w:p>
    <w:p w14:paraId="2A2B1607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b. Policies Stances and Supplemental Information</w:t>
      </w:r>
    </w:p>
    <w:p w14:paraId="51F8DB64" w14:textId="49BA8E37" w:rsidR="00A435F3" w:rsidRPr="00024936" w:rsidRDefault="0084269B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 xml:space="preserve">. </w:t>
      </w:r>
      <w:hyperlink r:id="rId36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https://www.nraila.org/gun-laws/state-gun-laws/</w:t>
        </w:r>
      </w:hyperlink>
    </w:p>
    <w:p w14:paraId="530564CB" w14:textId="7FC88C12" w:rsidR="00A435F3" w:rsidRPr="00024936" w:rsidRDefault="0084269B" w:rsidP="00A435F3">
      <w:pPr>
        <w:spacing w:line="240" w:lineRule="auto"/>
        <w:contextualSpacing/>
        <w:rPr>
          <w:color w:val="000000" w:themeColor="text1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 xml:space="preserve">ii. </w:t>
      </w:r>
      <w:hyperlink r:id="rId37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https://catalog.csun.edu/policies/student-conduct-code/</w:t>
        </w:r>
      </w:hyperlink>
      <w:r w:rsidR="00A435F3" w:rsidRPr="00024936">
        <w:rPr>
          <w:color w:val="000000" w:themeColor="text1"/>
        </w:rPr>
        <w:t xml:space="preserve"> </w:t>
      </w:r>
    </w:p>
    <w:p w14:paraId="1F46C240" w14:textId="77777777" w:rsidR="0084269B" w:rsidRPr="00024936" w:rsidRDefault="0084269B" w:rsidP="00A435F3">
      <w:pPr>
        <w:spacing w:line="240" w:lineRule="auto"/>
        <w:contextualSpacing/>
        <w:rPr>
          <w:color w:val="000000" w:themeColor="text1"/>
        </w:rPr>
      </w:pPr>
    </w:p>
    <w:p w14:paraId="10F894F1" w14:textId="4D67306C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t>12.</w:t>
      </w:r>
      <w:r w:rsidR="00024936">
        <w:rPr>
          <w:color w:val="000000" w:themeColor="text1"/>
          <w:sz w:val="32"/>
          <w:szCs w:val="32"/>
        </w:rPr>
        <w:t xml:space="preserve"> </w:t>
      </w:r>
      <w:r w:rsidRPr="00024936">
        <w:rPr>
          <w:color w:val="000000" w:themeColor="text1"/>
          <w:sz w:val="32"/>
          <w:szCs w:val="32"/>
        </w:rPr>
        <w:t>Accountability</w:t>
      </w:r>
    </w:p>
    <w:p w14:paraId="2B76A92F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a. Highlights and Key Issues</w:t>
      </w:r>
    </w:p>
    <w:p w14:paraId="763E5643" w14:textId="77777777" w:rsidR="005219C9" w:rsidRPr="00024936" w:rsidRDefault="0084269B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>. If a brother or group of brothers is found to be in violation of these risk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management </w:t>
      </w:r>
      <w:r w:rsidRPr="00024936">
        <w:rPr>
          <w:color w:val="000000" w:themeColor="text1"/>
          <w:sz w:val="24"/>
          <w:szCs w:val="24"/>
        </w:rPr>
        <w:tab/>
        <w:t xml:space="preserve"> </w:t>
      </w:r>
      <w:r w:rsidRPr="00024936">
        <w:rPr>
          <w:color w:val="000000" w:themeColor="text1"/>
          <w:sz w:val="24"/>
          <w:szCs w:val="24"/>
        </w:rPr>
        <w:tab/>
        <w:t xml:space="preserve">  </w:t>
      </w:r>
      <w:r w:rsidR="005219C9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guidelines, chapter leadership should make him/them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aware of the violation, and if </w:t>
      </w:r>
    </w:p>
    <w:p w14:paraId="73E0E348" w14:textId="08CD6B9F" w:rsidR="00A435F3" w:rsidRPr="00024936" w:rsidRDefault="005219C9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</w:t>
      </w:r>
      <w:proofErr w:type="gramStart"/>
      <w:r w:rsidR="00A435F3" w:rsidRPr="00024936">
        <w:rPr>
          <w:color w:val="000000" w:themeColor="text1"/>
          <w:sz w:val="24"/>
          <w:szCs w:val="24"/>
        </w:rPr>
        <w:t>possible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, </w:t>
      </w:r>
      <w:r w:rsidR="0084269B" w:rsidRPr="00024936">
        <w:rPr>
          <w:color w:val="000000" w:themeColor="text1"/>
          <w:sz w:val="24"/>
          <w:szCs w:val="24"/>
        </w:rPr>
        <w:t>stop</w:t>
      </w:r>
      <w:r w:rsidR="00A435F3" w:rsidRPr="00024936">
        <w:rPr>
          <w:color w:val="000000" w:themeColor="text1"/>
          <w:sz w:val="24"/>
          <w:szCs w:val="24"/>
        </w:rPr>
        <w:t xml:space="preserve"> the behavior without physical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confrontation</w:t>
      </w:r>
    </w:p>
    <w:p w14:paraId="446D137B" w14:textId="77777777" w:rsidR="003D2624" w:rsidRPr="00024936" w:rsidRDefault="0084269B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ii. The chapter should first hold the brother accountable to his actions with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the </w:t>
      </w:r>
    </w:p>
    <w:p w14:paraId="583DD6B0" w14:textId="7DE37F1F" w:rsidR="00A435F3" w:rsidRPr="00024936" w:rsidRDefault="003D2624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appropriate</w:t>
      </w:r>
      <w:proofErr w:type="gramEnd"/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consequences as laid out by the chapter by-laws</w:t>
      </w:r>
    </w:p>
    <w:p w14:paraId="19FA6AEA" w14:textId="77777777" w:rsidR="003D2624" w:rsidRPr="00024936" w:rsidRDefault="0084269B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iii. The chapter should then notify the Greek Life coordinator, chapter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advisor, and </w:t>
      </w:r>
    </w:p>
    <w:p w14:paraId="068D54DB" w14:textId="4292591F" w:rsidR="0084269B" w:rsidRPr="001A14E5" w:rsidRDefault="003D2624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 </w:t>
      </w:r>
      <w:r w:rsidR="00A435F3" w:rsidRPr="00024936">
        <w:rPr>
          <w:color w:val="000000" w:themeColor="text1"/>
          <w:sz w:val="24"/>
          <w:szCs w:val="24"/>
        </w:rPr>
        <w:t>Grand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Praetor of the action that was taken</w:t>
      </w:r>
    </w:p>
    <w:p w14:paraId="099773EE" w14:textId="1255F464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t>13</w:t>
      </w:r>
      <w:proofErr w:type="gramStart"/>
      <w:r w:rsidRPr="00024936">
        <w:rPr>
          <w:color w:val="000000" w:themeColor="text1"/>
          <w:sz w:val="32"/>
          <w:szCs w:val="32"/>
        </w:rPr>
        <w:t>.Legal</w:t>
      </w:r>
      <w:proofErr w:type="gramEnd"/>
      <w:r w:rsidRPr="00024936">
        <w:rPr>
          <w:color w:val="000000" w:themeColor="text1"/>
          <w:sz w:val="32"/>
          <w:szCs w:val="32"/>
        </w:rPr>
        <w:t xml:space="preserve"> Documents</w:t>
      </w:r>
    </w:p>
    <w:p w14:paraId="631406CE" w14:textId="77777777" w:rsidR="0084269B" w:rsidRPr="00024936" w:rsidRDefault="0084269B" w:rsidP="00A435F3">
      <w:pPr>
        <w:spacing w:line="240" w:lineRule="auto"/>
        <w:contextualSpacing/>
        <w:rPr>
          <w:color w:val="000000" w:themeColor="text1"/>
        </w:rPr>
      </w:pPr>
    </w:p>
    <w:p w14:paraId="124730A1" w14:textId="569D13F8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a. Highlights and Key Issues</w:t>
      </w:r>
    </w:p>
    <w:p w14:paraId="78F364F6" w14:textId="77777777" w:rsidR="00FC0F18" w:rsidRPr="00024936" w:rsidRDefault="0084269B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lastRenderedPageBreak/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>. RMF staff is willing to review contracts or agreements that your chapter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might be </w:t>
      </w:r>
    </w:p>
    <w:p w14:paraId="7ABD53EA" w14:textId="1B2991BB" w:rsidR="00A435F3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</w:t>
      </w:r>
      <w:proofErr w:type="gramStart"/>
      <w:r w:rsidR="00A435F3" w:rsidRPr="00024936">
        <w:rPr>
          <w:color w:val="000000" w:themeColor="text1"/>
          <w:sz w:val="24"/>
          <w:szCs w:val="24"/>
        </w:rPr>
        <w:t>entering</w:t>
      </w:r>
      <w:proofErr w:type="gramEnd"/>
      <w:r w:rsidR="00A435F3" w:rsidRPr="00024936">
        <w:rPr>
          <w:color w:val="000000" w:themeColor="text1"/>
          <w:sz w:val="24"/>
          <w:szCs w:val="24"/>
        </w:rPr>
        <w:t>. It is prudent to have multiple people review any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documents of this nature.</w:t>
      </w:r>
    </w:p>
    <w:p w14:paraId="3AB0F1EA" w14:textId="77777777" w:rsidR="00FC0F18" w:rsidRPr="00024936" w:rsidRDefault="0084269B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r w:rsidR="00A435F3" w:rsidRPr="00024936">
        <w:rPr>
          <w:color w:val="000000" w:themeColor="text1"/>
          <w:sz w:val="24"/>
          <w:szCs w:val="24"/>
        </w:rPr>
        <w:t>ii. Contracts, Leases, and Agreements - the signing of any legal documents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should be in </w:t>
      </w:r>
    </w:p>
    <w:p w14:paraId="4D927AD3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the</w:t>
      </w:r>
      <w:proofErr w:type="gramEnd"/>
      <w:r w:rsidR="003D2624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name of your local chapter only (e.g. Xi Alpha Chapter of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Sigma Chi Fraternity). </w:t>
      </w:r>
    </w:p>
    <w:p w14:paraId="087B5EBF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r w:rsidR="00A435F3" w:rsidRPr="00024936">
        <w:rPr>
          <w:color w:val="000000" w:themeColor="text1"/>
          <w:sz w:val="24"/>
          <w:szCs w:val="24"/>
        </w:rPr>
        <w:t>Chapters and House Corporations do not have the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authority to execute agreements or </w:t>
      </w:r>
    </w:p>
    <w:p w14:paraId="45E87F78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contracts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on behalf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of Sigma Chi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Fraternity or Risk Management Foundation. They can </w:t>
      </w:r>
    </w:p>
    <w:p w14:paraId="704D09B2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only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sign an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agreement for</w:t>
      </w:r>
      <w:r w:rsidR="00A81FB1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their specific chapter. Thus, it is imperative that the </w:t>
      </w:r>
    </w:p>
    <w:p w14:paraId="0C5EC49D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chapter</w:t>
      </w:r>
      <w:proofErr w:type="gramEnd"/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designation (Ohio Alpha, Texas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Beta, etc.) is used when signing such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</w:p>
    <w:p w14:paraId="43D82F45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documents</w:t>
      </w:r>
      <w:proofErr w:type="gramEnd"/>
      <w:r w:rsidR="00A435F3" w:rsidRPr="00024936">
        <w:rPr>
          <w:color w:val="000000" w:themeColor="text1"/>
          <w:sz w:val="24"/>
          <w:szCs w:val="24"/>
        </w:rPr>
        <w:t>. If an agreement is signed in the name of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simply “Sigma Chi”,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it can create </w:t>
      </w:r>
    </w:p>
    <w:p w14:paraId="068B8B53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a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misunderstanding that an agreement or event involves or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is controlled by the </w:t>
      </w:r>
    </w:p>
    <w:p w14:paraId="346EE56D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r w:rsidR="00A435F3" w:rsidRPr="00024936">
        <w:rPr>
          <w:color w:val="000000" w:themeColor="text1"/>
          <w:sz w:val="24"/>
          <w:szCs w:val="24"/>
        </w:rPr>
        <w:t>General Fraternity. All contracts or agreements apply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to this situation. Some</w:t>
      </w:r>
      <w:r w:rsidR="00A81FB1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examples </w:t>
      </w:r>
    </w:p>
    <w:p w14:paraId="5F4A4BA3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may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include: rental / lease agreements,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3rd-party vendor contracts, DJ contracts,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</w:p>
    <w:p w14:paraId="08AC96A4" w14:textId="2B879477" w:rsidR="00A435F3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security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contracts, university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recognition statements, etc.</w:t>
      </w:r>
    </w:p>
    <w:p w14:paraId="334E1D94" w14:textId="77777777" w:rsidR="00FC0F18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b. University Recognition Statements - some colleges and universities use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 xml:space="preserve">recognition </w:t>
      </w:r>
    </w:p>
    <w:p w14:paraId="50313940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 xml:space="preserve">     </w:t>
      </w:r>
      <w:proofErr w:type="gramStart"/>
      <w:r w:rsidR="00A435F3" w:rsidRPr="00024936">
        <w:rPr>
          <w:color w:val="000000" w:themeColor="text1"/>
          <w:sz w:val="24"/>
          <w:szCs w:val="24"/>
        </w:rPr>
        <w:t>statements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in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order for organizations to agree to a certain set of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guidelines. Many times, </w:t>
      </w:r>
    </w:p>
    <w:p w14:paraId="1D043EDC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 xml:space="preserve">     </w:t>
      </w:r>
      <w:proofErr w:type="gramStart"/>
      <w:r w:rsidR="00A435F3" w:rsidRPr="00024936">
        <w:rPr>
          <w:color w:val="000000" w:themeColor="text1"/>
          <w:sz w:val="24"/>
          <w:szCs w:val="24"/>
        </w:rPr>
        <w:t>these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agreements can have important insurance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implications. Therefore, before chapter </w:t>
      </w:r>
    </w:p>
    <w:p w14:paraId="0772E195" w14:textId="3B9C9950" w:rsidR="00A435F3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 xml:space="preserve">     </w:t>
      </w:r>
      <w:proofErr w:type="gramStart"/>
      <w:r w:rsidR="00A435F3" w:rsidRPr="00024936">
        <w:rPr>
          <w:color w:val="000000" w:themeColor="text1"/>
          <w:sz w:val="24"/>
          <w:szCs w:val="24"/>
        </w:rPr>
        <w:t>officers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sign these types of agreements</w:t>
      </w:r>
      <w:r w:rsidR="00A81FB1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they should be forwarded to RMF for review.</w:t>
      </w:r>
    </w:p>
    <w:p w14:paraId="31C8F249" w14:textId="77777777" w:rsidR="00FC0F18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c. Liability Waivers - A well-written waiver, signed voluntarily by an adult participant,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Pr="00024936">
        <w:rPr>
          <w:color w:val="000000" w:themeColor="text1"/>
          <w:sz w:val="24"/>
          <w:szCs w:val="24"/>
        </w:rPr>
        <w:t xml:space="preserve">could </w:t>
      </w:r>
    </w:p>
    <w:p w14:paraId="6FA6D769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protect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an organization from liability for negligence. On the other hand, a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waiver will not </w:t>
      </w:r>
    </w:p>
    <w:p w14:paraId="57F1782B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always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provide protection; often courts hold that a waiver is not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enforceable and the </w:t>
      </w:r>
    </w:p>
    <w:p w14:paraId="356DBF78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provider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must stand trial for negligence. It should also be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noted that the chapter’s general</w:t>
      </w:r>
      <w:r w:rsidRPr="00024936">
        <w:rPr>
          <w:color w:val="000000" w:themeColor="text1"/>
          <w:sz w:val="24"/>
          <w:szCs w:val="24"/>
        </w:rPr>
        <w:t xml:space="preserve"> </w:t>
      </w:r>
    </w:p>
    <w:p w14:paraId="30A6BEA8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liability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policy would not cover this event. This is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because it is a voluntary athletic event </w:t>
      </w:r>
    </w:p>
    <w:p w14:paraId="6D20FE13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beyond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the scope of standard operations.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If an injury were to occur, the individual(s) would </w:t>
      </w:r>
    </w:p>
    <w:p w14:paraId="31AA4657" w14:textId="77777777" w:rsidR="00FC0F18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have</w:t>
      </w:r>
      <w:proofErr w:type="gramEnd"/>
      <w:r w:rsidR="00A435F3" w:rsidRPr="00024936">
        <w:rPr>
          <w:color w:val="000000" w:themeColor="text1"/>
          <w:sz w:val="24"/>
          <w:szCs w:val="24"/>
        </w:rPr>
        <w:t xml:space="preserve"> to file under their own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health insurance. RMF plans provide a</w:t>
      </w:r>
      <w:r w:rsidR="0084269B"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sample waiver at a later </w:t>
      </w:r>
    </w:p>
    <w:p w14:paraId="4DF70887" w14:textId="1A4B99DF" w:rsidR="00A435F3" w:rsidRPr="00024936" w:rsidRDefault="00FC0F18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 xml:space="preserve">    </w:t>
      </w:r>
      <w:proofErr w:type="gramStart"/>
      <w:r w:rsidR="00A435F3" w:rsidRPr="00024936">
        <w:rPr>
          <w:color w:val="000000" w:themeColor="text1"/>
          <w:sz w:val="24"/>
          <w:szCs w:val="24"/>
        </w:rPr>
        <w:t>date</w:t>
      </w:r>
      <w:proofErr w:type="gramEnd"/>
      <w:r w:rsidR="00A435F3" w:rsidRPr="00024936">
        <w:rPr>
          <w:color w:val="000000" w:themeColor="text1"/>
          <w:sz w:val="24"/>
          <w:szCs w:val="24"/>
        </w:rPr>
        <w:t>.</w:t>
      </w:r>
    </w:p>
    <w:p w14:paraId="190EF864" w14:textId="04F2A2EE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proofErr w:type="gramStart"/>
      <w:r w:rsidRPr="00024936">
        <w:rPr>
          <w:color w:val="000000" w:themeColor="text1"/>
          <w:sz w:val="24"/>
          <w:szCs w:val="24"/>
        </w:rPr>
        <w:t xml:space="preserve">d. </w:t>
      </w:r>
      <w:hyperlink r:id="rId38" w:history="1">
        <w:r w:rsidRPr="00024936">
          <w:rPr>
            <w:rStyle w:val="Hyperlink"/>
            <w:color w:val="000000" w:themeColor="text1"/>
            <w:sz w:val="24"/>
            <w:szCs w:val="24"/>
          </w:rPr>
          <w:t>RMF</w:t>
        </w:r>
        <w:proofErr w:type="gramEnd"/>
        <w:r w:rsidRPr="00024936">
          <w:rPr>
            <w:rStyle w:val="Hyperlink"/>
            <w:color w:val="000000" w:themeColor="text1"/>
            <w:sz w:val="24"/>
            <w:szCs w:val="24"/>
          </w:rPr>
          <w:t xml:space="preserve"> FAQ</w:t>
        </w:r>
      </w:hyperlink>
    </w:p>
    <w:p w14:paraId="017F808D" w14:textId="77777777" w:rsidR="0084269B" w:rsidRPr="00024936" w:rsidRDefault="0084269B" w:rsidP="00A435F3">
      <w:pPr>
        <w:spacing w:line="240" w:lineRule="auto"/>
        <w:contextualSpacing/>
        <w:rPr>
          <w:color w:val="000000" w:themeColor="text1"/>
        </w:rPr>
      </w:pPr>
    </w:p>
    <w:p w14:paraId="6E5BC388" w14:textId="3C1D5C35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024936">
        <w:rPr>
          <w:color w:val="000000" w:themeColor="text1"/>
          <w:sz w:val="32"/>
          <w:szCs w:val="32"/>
        </w:rPr>
        <w:t>14.</w:t>
      </w:r>
      <w:r w:rsidR="00024936">
        <w:rPr>
          <w:color w:val="000000" w:themeColor="text1"/>
          <w:sz w:val="32"/>
          <w:szCs w:val="32"/>
        </w:rPr>
        <w:t xml:space="preserve"> </w:t>
      </w:r>
      <w:r w:rsidRPr="00024936">
        <w:rPr>
          <w:color w:val="000000" w:themeColor="text1"/>
          <w:sz w:val="32"/>
          <w:szCs w:val="32"/>
        </w:rPr>
        <w:t>Insurance Services</w:t>
      </w:r>
    </w:p>
    <w:p w14:paraId="477FEB7D" w14:textId="77777777" w:rsidR="0084269B" w:rsidRPr="00024936" w:rsidRDefault="0084269B" w:rsidP="00A435F3">
      <w:pPr>
        <w:spacing w:line="240" w:lineRule="auto"/>
        <w:contextualSpacing/>
        <w:rPr>
          <w:color w:val="000000" w:themeColor="text1"/>
        </w:rPr>
      </w:pPr>
    </w:p>
    <w:p w14:paraId="516922E1" w14:textId="1373408C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a. Accessing your Standard Certificate of Insurance</w:t>
      </w:r>
    </w:p>
    <w:p w14:paraId="7C9673E0" w14:textId="5337498F" w:rsidR="000B5173" w:rsidRPr="00024936" w:rsidRDefault="0084269B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 xml:space="preserve">. Login to </w:t>
      </w:r>
      <w:hyperlink r:id="rId39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rmfeducation.org</w:t>
        </w:r>
      </w:hyperlink>
      <w:r w:rsidR="00A435F3" w:rsidRPr="00024936">
        <w:rPr>
          <w:color w:val="000000" w:themeColor="text1"/>
          <w:sz w:val="24"/>
          <w:szCs w:val="24"/>
        </w:rPr>
        <w:t xml:space="preserve"> using your Sigma Chi credentials. Under the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 xml:space="preserve">‘Chapter </w:t>
      </w:r>
    </w:p>
    <w:p w14:paraId="4CE016F0" w14:textId="36153F9C" w:rsidR="00A435F3" w:rsidRPr="00024936" w:rsidRDefault="000B517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</w:t>
      </w:r>
      <w:r w:rsidR="00A435F3" w:rsidRPr="00024936">
        <w:rPr>
          <w:color w:val="000000" w:themeColor="text1"/>
          <w:sz w:val="24"/>
          <w:szCs w:val="24"/>
        </w:rPr>
        <w:t>Documents’ section you can access your standard COI</w:t>
      </w:r>
    </w:p>
    <w:p w14:paraId="4BDCC5BC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>b. Requesting Additional Insured</w:t>
      </w:r>
    </w:p>
    <w:p w14:paraId="6F9AA140" w14:textId="03B9BA07" w:rsidR="00A435F3" w:rsidRPr="00024936" w:rsidRDefault="0084269B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r w:rsidR="00A435F3" w:rsidRPr="00024936">
        <w:rPr>
          <w:color w:val="000000" w:themeColor="text1"/>
          <w:sz w:val="24"/>
          <w:szCs w:val="24"/>
        </w:rPr>
        <w:t xml:space="preserve">. Please submit </w:t>
      </w:r>
      <w:hyperlink r:id="rId40" w:history="1">
        <w:r w:rsidR="00A435F3" w:rsidRPr="00024936">
          <w:rPr>
            <w:rStyle w:val="Hyperlink"/>
            <w:color w:val="000000" w:themeColor="text1"/>
            <w:sz w:val="24"/>
            <w:szCs w:val="24"/>
          </w:rPr>
          <w:t>form</w:t>
        </w:r>
      </w:hyperlink>
      <w:r w:rsidR="00A435F3" w:rsidRPr="00024936">
        <w:rPr>
          <w:color w:val="000000" w:themeColor="text1"/>
          <w:sz w:val="24"/>
          <w:szCs w:val="24"/>
        </w:rPr>
        <w:t xml:space="preserve"> 21-days prior to requested date of coverage</w:t>
      </w:r>
    </w:p>
    <w:p w14:paraId="1A28F9EE" w14:textId="00229172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 xml:space="preserve">c. </w:t>
      </w:r>
      <w:hyperlink r:id="rId41" w:history="1">
        <w:r w:rsidRPr="00024936">
          <w:rPr>
            <w:rStyle w:val="Hyperlink"/>
            <w:color w:val="000000" w:themeColor="text1"/>
            <w:sz w:val="24"/>
            <w:szCs w:val="24"/>
          </w:rPr>
          <w:t>Incident Reporting Form</w:t>
        </w:r>
      </w:hyperlink>
    </w:p>
    <w:p w14:paraId="5A1B5BF4" w14:textId="77777777" w:rsidR="000B5173" w:rsidRPr="00024936" w:rsidRDefault="0084269B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</w:r>
      <w:proofErr w:type="spellStart"/>
      <w:proofErr w:type="gramStart"/>
      <w:r w:rsidR="00A435F3" w:rsidRPr="00024936">
        <w:rPr>
          <w:color w:val="000000" w:themeColor="text1"/>
          <w:sz w:val="24"/>
          <w:szCs w:val="24"/>
        </w:rPr>
        <w:t>i</w:t>
      </w:r>
      <w:proofErr w:type="spellEnd"/>
      <w:proofErr w:type="gramEnd"/>
      <w:r w:rsidR="00A435F3" w:rsidRPr="00024936">
        <w:rPr>
          <w:color w:val="000000" w:themeColor="text1"/>
          <w:sz w:val="24"/>
          <w:szCs w:val="24"/>
        </w:rPr>
        <w:t>. The Chapter President should complete this form within 24 hours of any</w:t>
      </w:r>
      <w:r w:rsidRPr="00024936">
        <w:rPr>
          <w:color w:val="000000" w:themeColor="text1"/>
          <w:sz w:val="24"/>
          <w:szCs w:val="24"/>
        </w:rPr>
        <w:t xml:space="preserve"> </w:t>
      </w:r>
      <w:r w:rsidR="00A435F3" w:rsidRPr="00024936">
        <w:rPr>
          <w:color w:val="000000" w:themeColor="text1"/>
          <w:sz w:val="24"/>
          <w:szCs w:val="24"/>
        </w:rPr>
        <w:t>incident or</w:t>
      </w:r>
      <w:r w:rsidR="000B5173" w:rsidRPr="00024936">
        <w:rPr>
          <w:color w:val="000000" w:themeColor="text1"/>
          <w:sz w:val="24"/>
          <w:szCs w:val="24"/>
        </w:rPr>
        <w:t xml:space="preserve"> </w:t>
      </w:r>
    </w:p>
    <w:p w14:paraId="3D5FB287" w14:textId="53B8715C" w:rsidR="00A435F3" w:rsidRPr="00024936" w:rsidRDefault="000B517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024936">
        <w:rPr>
          <w:color w:val="000000" w:themeColor="text1"/>
          <w:sz w:val="24"/>
          <w:szCs w:val="24"/>
        </w:rPr>
        <w:tab/>
        <w:t xml:space="preserve">   </w:t>
      </w:r>
      <w:proofErr w:type="gramStart"/>
      <w:r w:rsidR="00A435F3" w:rsidRPr="00024936">
        <w:rPr>
          <w:color w:val="000000" w:themeColor="text1"/>
          <w:sz w:val="24"/>
          <w:szCs w:val="24"/>
        </w:rPr>
        <w:t>injury</w:t>
      </w:r>
      <w:proofErr w:type="gramEnd"/>
      <w:r w:rsidR="00A435F3" w:rsidRPr="00024936">
        <w:rPr>
          <w:color w:val="000000" w:themeColor="text1"/>
          <w:sz w:val="24"/>
          <w:szCs w:val="24"/>
        </w:rPr>
        <w:t>.</w:t>
      </w:r>
    </w:p>
    <w:p w14:paraId="1B50C3FB" w14:textId="187C10F8" w:rsidR="00A435F3" w:rsidRPr="00024936" w:rsidRDefault="00A435F3" w:rsidP="00A435F3">
      <w:pPr>
        <w:spacing w:line="240" w:lineRule="auto"/>
        <w:contextualSpacing/>
        <w:rPr>
          <w:color w:val="000000" w:themeColor="text1"/>
          <w:sz w:val="24"/>
          <w:szCs w:val="24"/>
        </w:rPr>
      </w:pPr>
      <w:proofErr w:type="gramStart"/>
      <w:r w:rsidRPr="00024936">
        <w:rPr>
          <w:color w:val="000000" w:themeColor="text1"/>
          <w:sz w:val="24"/>
          <w:szCs w:val="24"/>
        </w:rPr>
        <w:t xml:space="preserve">d. </w:t>
      </w:r>
      <w:hyperlink r:id="rId42" w:history="1">
        <w:r w:rsidRPr="00024936">
          <w:rPr>
            <w:rStyle w:val="Hyperlink"/>
            <w:color w:val="000000" w:themeColor="text1"/>
            <w:sz w:val="24"/>
            <w:szCs w:val="24"/>
          </w:rPr>
          <w:t>RMF</w:t>
        </w:r>
        <w:proofErr w:type="gramEnd"/>
        <w:r w:rsidRPr="00024936">
          <w:rPr>
            <w:rStyle w:val="Hyperlink"/>
            <w:color w:val="000000" w:themeColor="text1"/>
            <w:sz w:val="24"/>
            <w:szCs w:val="24"/>
          </w:rPr>
          <w:t xml:space="preserve"> FAQ</w:t>
        </w:r>
      </w:hyperlink>
    </w:p>
    <w:p w14:paraId="421D2F36" w14:textId="77777777" w:rsidR="001A14E5" w:rsidRDefault="001A14E5" w:rsidP="00A435F3">
      <w:pPr>
        <w:spacing w:line="240" w:lineRule="auto"/>
        <w:contextualSpacing/>
        <w:rPr>
          <w:color w:val="000000" w:themeColor="text1"/>
        </w:rPr>
      </w:pPr>
    </w:p>
    <w:p w14:paraId="047B2CFC" w14:textId="17E187A3" w:rsidR="00A435F3" w:rsidRPr="00024936" w:rsidRDefault="00A435F3" w:rsidP="00A435F3">
      <w:pPr>
        <w:spacing w:line="240" w:lineRule="auto"/>
        <w:contextualSpacing/>
        <w:rPr>
          <w:color w:val="000000" w:themeColor="text1"/>
        </w:rPr>
      </w:pPr>
      <w:r w:rsidRPr="00024936">
        <w:rPr>
          <w:color w:val="000000" w:themeColor="text1"/>
        </w:rPr>
        <w:t>The basis for this document was legally provided by the Sigma Chi fraternity. It can be found at:</w:t>
      </w:r>
    </w:p>
    <w:p w14:paraId="047966E3" w14:textId="77777777" w:rsidR="00A435F3" w:rsidRPr="00024936" w:rsidRDefault="00A435F3" w:rsidP="00A435F3">
      <w:pPr>
        <w:spacing w:line="240" w:lineRule="auto"/>
        <w:contextualSpacing/>
        <w:rPr>
          <w:color w:val="000000" w:themeColor="text1"/>
        </w:rPr>
      </w:pPr>
      <w:r w:rsidRPr="00024936">
        <w:rPr>
          <w:color w:val="000000" w:themeColor="text1"/>
        </w:rPr>
        <w:t>http://www.rmfeducation.org/sites/default/files/downloadables/</w:t>
      </w:r>
    </w:p>
    <w:p w14:paraId="2716C76B" w14:textId="406CD3CD" w:rsidR="00A435F3" w:rsidRPr="00024936" w:rsidRDefault="00A435F3" w:rsidP="00A435F3">
      <w:pPr>
        <w:spacing w:line="240" w:lineRule="auto"/>
        <w:contextualSpacing/>
        <w:rPr>
          <w:color w:val="000000" w:themeColor="text1"/>
        </w:rPr>
      </w:pPr>
      <w:r w:rsidRPr="00024936">
        <w:rPr>
          <w:color w:val="000000" w:themeColor="text1"/>
        </w:rPr>
        <w:t>RMFRiskManagementTemplate.doc</w:t>
      </w:r>
    </w:p>
    <w:sectPr w:rsidR="00A435F3" w:rsidRPr="00024936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D07C0" w14:textId="77777777" w:rsidR="00332620" w:rsidRDefault="00332620" w:rsidP="00024936">
      <w:pPr>
        <w:spacing w:after="0" w:line="240" w:lineRule="auto"/>
      </w:pPr>
      <w:r>
        <w:separator/>
      </w:r>
    </w:p>
  </w:endnote>
  <w:endnote w:type="continuationSeparator" w:id="0">
    <w:p w14:paraId="2A6862A0" w14:textId="77777777" w:rsidR="00332620" w:rsidRDefault="00332620" w:rsidP="0002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28BBC" w14:textId="1E7201CC" w:rsidR="00B81660" w:rsidRDefault="00B81660">
    <w:pPr>
      <w:pStyle w:val="Footer"/>
    </w:pPr>
    <w:r>
      <w:t>Risk Management Plan and Policies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6068A" w14:textId="77777777" w:rsidR="00332620" w:rsidRDefault="00332620" w:rsidP="00024936">
      <w:pPr>
        <w:spacing w:after="0" w:line="240" w:lineRule="auto"/>
      </w:pPr>
      <w:r>
        <w:separator/>
      </w:r>
    </w:p>
  </w:footnote>
  <w:footnote w:type="continuationSeparator" w:id="0">
    <w:p w14:paraId="27FBFF1F" w14:textId="77777777" w:rsidR="00332620" w:rsidRDefault="00332620" w:rsidP="0002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B362" w14:textId="5403A26B" w:rsidR="00024936" w:rsidRDefault="00024936">
    <w:pPr>
      <w:pStyle w:val="Header"/>
    </w:pPr>
    <w:r>
      <w:t>Sigma Chi</w:t>
    </w:r>
    <w:r>
      <w:tab/>
    </w:r>
    <w:r>
      <w:tab/>
      <w:t>Zeta Xi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3"/>
    <w:rsid w:val="00024936"/>
    <w:rsid w:val="000958EA"/>
    <w:rsid w:val="000B5173"/>
    <w:rsid w:val="000B7DF6"/>
    <w:rsid w:val="000D5C62"/>
    <w:rsid w:val="001357B6"/>
    <w:rsid w:val="001A14E5"/>
    <w:rsid w:val="002126FB"/>
    <w:rsid w:val="002551D1"/>
    <w:rsid w:val="00304FAD"/>
    <w:rsid w:val="00332620"/>
    <w:rsid w:val="003420E0"/>
    <w:rsid w:val="003A29A7"/>
    <w:rsid w:val="003A512B"/>
    <w:rsid w:val="003D2624"/>
    <w:rsid w:val="00416AEE"/>
    <w:rsid w:val="0044228D"/>
    <w:rsid w:val="004461DA"/>
    <w:rsid w:val="004679B4"/>
    <w:rsid w:val="004865BC"/>
    <w:rsid w:val="004E3EFF"/>
    <w:rsid w:val="005219C9"/>
    <w:rsid w:val="005539A7"/>
    <w:rsid w:val="00562162"/>
    <w:rsid w:val="005A1EAC"/>
    <w:rsid w:val="005A6799"/>
    <w:rsid w:val="00622C95"/>
    <w:rsid w:val="006508C8"/>
    <w:rsid w:val="00654B8C"/>
    <w:rsid w:val="006847F2"/>
    <w:rsid w:val="006C539E"/>
    <w:rsid w:val="00725459"/>
    <w:rsid w:val="007819E5"/>
    <w:rsid w:val="007B6D8E"/>
    <w:rsid w:val="007F15EA"/>
    <w:rsid w:val="00822274"/>
    <w:rsid w:val="0084269B"/>
    <w:rsid w:val="008724B1"/>
    <w:rsid w:val="00882973"/>
    <w:rsid w:val="008F4D7E"/>
    <w:rsid w:val="0095637C"/>
    <w:rsid w:val="00976A03"/>
    <w:rsid w:val="00996C53"/>
    <w:rsid w:val="009C63FF"/>
    <w:rsid w:val="00A021BA"/>
    <w:rsid w:val="00A435F3"/>
    <w:rsid w:val="00A81FB1"/>
    <w:rsid w:val="00A86B10"/>
    <w:rsid w:val="00AE42C5"/>
    <w:rsid w:val="00B67B6E"/>
    <w:rsid w:val="00B81660"/>
    <w:rsid w:val="00C06449"/>
    <w:rsid w:val="00D238FE"/>
    <w:rsid w:val="00D56D42"/>
    <w:rsid w:val="00DC26F6"/>
    <w:rsid w:val="00E0570C"/>
    <w:rsid w:val="00E64272"/>
    <w:rsid w:val="00E72608"/>
    <w:rsid w:val="00EA4663"/>
    <w:rsid w:val="00EA5C82"/>
    <w:rsid w:val="00EE55FE"/>
    <w:rsid w:val="00F40D2C"/>
    <w:rsid w:val="00F75358"/>
    <w:rsid w:val="00FA7820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E3BC"/>
  <w15:chartTrackingRefBased/>
  <w15:docId w15:val="{465085D1-9F17-4865-883E-AF3BB896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5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5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36"/>
  </w:style>
  <w:style w:type="paragraph" w:styleId="Footer">
    <w:name w:val="footer"/>
    <w:basedOn w:val="Normal"/>
    <w:link w:val="FooterChar"/>
    <w:uiPriority w:val="99"/>
    <w:unhideWhenUsed/>
    <w:rsid w:val="000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feducation.org/blog/sigma-chi-policy-alcohol-and-drugs" TargetMode="External"/><Relationship Id="rId13" Type="http://schemas.openxmlformats.org/officeDocument/2006/relationships/hyperlink" Target="https://www.dropbox.com/s/pane16l42td3c1t/Host%20Liquor%20v%20Liquor%20Legal%20Liability%20Article.docx?dl=0" TargetMode="External"/><Relationship Id="rId18" Type="http://schemas.openxmlformats.org/officeDocument/2006/relationships/hyperlink" Target="https://www.csun.edu/special-events" TargetMode="External"/><Relationship Id="rId26" Type="http://schemas.openxmlformats.org/officeDocument/2006/relationships/hyperlink" Target="https://statelaws.findlaw.com/california-law/california-assault-and-battery-laws.html" TargetMode="External"/><Relationship Id="rId39" Type="http://schemas.openxmlformats.org/officeDocument/2006/relationships/hyperlink" Target="http://www.rmfeducation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mfeducation.org/blog/rmf-insurance-program-hazing-exclusion" TargetMode="External"/><Relationship Id="rId34" Type="http://schemas.openxmlformats.org/officeDocument/2006/relationships/hyperlink" Target="https://docs.google.com/document/d/1vJzqG2ETMpi-SiCs9stU7nnrfIszFIyM8QY0H5VZkzM/pub" TargetMode="External"/><Relationship Id="rId42" Type="http://schemas.openxmlformats.org/officeDocument/2006/relationships/hyperlink" Target="http://www.rmfeducation.org/faq" TargetMode="External"/><Relationship Id="rId7" Type="http://schemas.openxmlformats.org/officeDocument/2006/relationships/hyperlink" Target="http://sigmachi.org/rmfalcoholanddrugs" TargetMode="External"/><Relationship Id="rId12" Type="http://schemas.openxmlformats.org/officeDocument/2006/relationships/hyperlink" Target="https://www.dropbox.com/s/pane16l42td3c1t/Host%20Liquor%20v%20Liquor%20Legal%20Liability%20Article.docx?dl=0" TargetMode="External"/><Relationship Id="rId17" Type="http://schemas.openxmlformats.org/officeDocument/2006/relationships/hyperlink" Target="https://www.csun.edu/mic/permits-and-policies" TargetMode="External"/><Relationship Id="rId25" Type="http://schemas.openxmlformats.org/officeDocument/2006/relationships/hyperlink" Target="https://catalog.csun.edu/policies/violence-in-the-workplace/" TargetMode="External"/><Relationship Id="rId33" Type="http://schemas.openxmlformats.org/officeDocument/2006/relationships/hyperlink" Target="http://www.sigmachi.org/sites/default/files/EDU/Risk%20Managers/Trustee_Inspection_Checklist.pdf" TargetMode="External"/><Relationship Id="rId38" Type="http://schemas.openxmlformats.org/officeDocument/2006/relationships/hyperlink" Target="http://www.rmfeducation.org/faq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igmachi.org/sites/default/files/EDU/Risk%20Managers/RMF_Top_Ten_Party_Planning_Tips.pdf" TargetMode="External"/><Relationship Id="rId20" Type="http://schemas.openxmlformats.org/officeDocument/2006/relationships/hyperlink" Target="https://docs.google.com/document/d/1elDyqoizIMdH1F0p_0BJXZiw2gsWKyRqdWRX5OCNWVE/pub" TargetMode="External"/><Relationship Id="rId29" Type="http://schemas.openxmlformats.org/officeDocument/2006/relationships/hyperlink" Target="http://www.rmfeducation.org/blog/chapter-house-safety" TargetMode="External"/><Relationship Id="rId41" Type="http://schemas.openxmlformats.org/officeDocument/2006/relationships/hyperlink" Target="http://www.rmfeducation.org/claim-accident-for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dropbox.com/s/76mwt1i1xkskdof/BYOB_Guidelines_NIC.pdf?dl=0" TargetMode="External"/><Relationship Id="rId24" Type="http://schemas.openxmlformats.org/officeDocument/2006/relationships/hyperlink" Target="http://sigmachi.org/humandecencyanddignity" TargetMode="External"/><Relationship Id="rId32" Type="http://schemas.openxmlformats.org/officeDocument/2006/relationships/hyperlink" Target="http://www.rmfeducation.org/blog/house-closing-checklist-winter" TargetMode="External"/><Relationship Id="rId37" Type="http://schemas.openxmlformats.org/officeDocument/2006/relationships/hyperlink" Target="https://catalog.csun.edu/policies/student-conduct-code/" TargetMode="External"/><Relationship Id="rId40" Type="http://schemas.openxmlformats.org/officeDocument/2006/relationships/hyperlink" Target="http://www.rmfeducation.org/request-additional-insured-certificates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rmfeducation.org/sites/default/files/downloadables/3rd%20Party%20Vendor%20Checklist-03.18.pdf" TargetMode="External"/><Relationship Id="rId23" Type="http://schemas.openxmlformats.org/officeDocument/2006/relationships/hyperlink" Target="http://sigmachi.org/sexualmisconductpolicy" TargetMode="External"/><Relationship Id="rId28" Type="http://schemas.openxmlformats.org/officeDocument/2006/relationships/hyperlink" Target="https://docs.google.com/document/d/1auoX-6dGS9XDeWk2_g2zVbxnOX8zZPsGX9ebhKgSkMg/pub" TargetMode="External"/><Relationship Id="rId36" Type="http://schemas.openxmlformats.org/officeDocument/2006/relationships/hyperlink" Target="https://www.nraila.org/gun-laws/state-gun-laws/" TargetMode="External"/><Relationship Id="rId10" Type="http://schemas.openxmlformats.org/officeDocument/2006/relationships/hyperlink" Target="https://catalog.csun.edu/policies/university-policy-on-alcohol-andillicit-drugs/" TargetMode="External"/><Relationship Id="rId19" Type="http://schemas.openxmlformats.org/officeDocument/2006/relationships/hyperlink" Target="http://www.stophazing.org/university-college-policies/states-with-anti-hazing-laws/" TargetMode="External"/><Relationship Id="rId31" Type="http://schemas.openxmlformats.org/officeDocument/2006/relationships/hyperlink" Target="http://www.rmfeducation.org/blog/house-closing-checklist-summer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rmfeducation.org/blog/sigma-chi-position-alcohol" TargetMode="External"/><Relationship Id="rId14" Type="http://schemas.openxmlformats.org/officeDocument/2006/relationships/hyperlink" Target="http://www.rmfeducation.org/sites/default/files/downloadables/3rd%20Party%20Vendor%20Checklist-03.18.pdf" TargetMode="External"/><Relationship Id="rId22" Type="http://schemas.openxmlformats.org/officeDocument/2006/relationships/hyperlink" Target="http://www.rmfeducation.org/blog/rmf-insurance-program-hazing-exclusion" TargetMode="External"/><Relationship Id="rId27" Type="http://schemas.openxmlformats.org/officeDocument/2006/relationships/hyperlink" Target="https://docs.google.com/document/d/1IajiJqs7XpaerYMnPNI-WoytW2sCc0vW3PPJlR7tbAk/pub" TargetMode="External"/><Relationship Id="rId30" Type="http://schemas.openxmlformats.org/officeDocument/2006/relationships/hyperlink" Target="http://www.rmfeducation.org/blog/campus-fire-safety" TargetMode="External"/><Relationship Id="rId35" Type="http://schemas.openxmlformats.org/officeDocument/2006/relationships/hyperlink" Target="https://docs.google.com/document/d/1WPabM29hYaPXLb6q7org9cYs7ailXJT3Q-ycw8ab740/pub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6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Melnick</dc:creator>
  <cp:keywords/>
  <dc:description/>
  <cp:lastModifiedBy>Henderson, Alexander Jason</cp:lastModifiedBy>
  <cp:revision>62</cp:revision>
  <dcterms:created xsi:type="dcterms:W3CDTF">2019-07-26T18:29:00Z</dcterms:created>
  <dcterms:modified xsi:type="dcterms:W3CDTF">2019-09-05T22:12:00Z</dcterms:modified>
</cp:coreProperties>
</file>